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11" w:rsidRPr="008D0D77" w:rsidRDefault="00CC6D11" w:rsidP="00CC6D11">
      <w:pPr>
        <w:spacing w:line="600" w:lineRule="exact"/>
        <w:jc w:val="left"/>
        <w:rPr>
          <w:rFonts w:asciiTheme="minorEastAsia" w:hAnsiTheme="minorEastAsia"/>
          <w:bCs/>
          <w:color w:val="000000"/>
          <w:kern w:val="0"/>
          <w:sz w:val="24"/>
          <w:szCs w:val="24"/>
        </w:rPr>
      </w:pPr>
      <w:r w:rsidRPr="008D0D77">
        <w:rPr>
          <w:rFonts w:asciiTheme="minorEastAsia" w:hAnsiTheme="minorEastAsia"/>
          <w:bCs/>
          <w:color w:val="000000"/>
          <w:kern w:val="0"/>
          <w:sz w:val="24"/>
          <w:szCs w:val="24"/>
        </w:rPr>
        <w:t>附件1</w:t>
      </w:r>
      <w:bookmarkStart w:id="0" w:name="_Toc436145198"/>
      <w:bookmarkStart w:id="1" w:name="_Toc436665313"/>
      <w:bookmarkStart w:id="2" w:name="_Toc456630895"/>
    </w:p>
    <w:p w:rsidR="00CC6D11" w:rsidRPr="008D0D77" w:rsidRDefault="00CC6D11" w:rsidP="00CC6D11">
      <w:pPr>
        <w:spacing w:line="600" w:lineRule="exact"/>
        <w:jc w:val="center"/>
        <w:rPr>
          <w:rFonts w:asciiTheme="minorEastAsia" w:hAnsiTheme="minorEastAsia" w:hint="eastAsia"/>
          <w:b/>
          <w:sz w:val="32"/>
          <w:szCs w:val="24"/>
        </w:rPr>
      </w:pPr>
      <w:bookmarkStart w:id="3" w:name="_GoBack"/>
      <w:proofErr w:type="gramStart"/>
      <w:r w:rsidRPr="008D0D77">
        <w:rPr>
          <w:rFonts w:asciiTheme="minorEastAsia" w:hAnsiTheme="minorEastAsia"/>
          <w:b/>
          <w:sz w:val="32"/>
          <w:szCs w:val="24"/>
        </w:rPr>
        <w:t>《</w:t>
      </w:r>
      <w:proofErr w:type="gramEnd"/>
      <w:r w:rsidRPr="008D0D77">
        <w:rPr>
          <w:rFonts w:asciiTheme="minorEastAsia" w:hAnsiTheme="minorEastAsia"/>
          <w:b/>
          <w:sz w:val="32"/>
          <w:szCs w:val="24"/>
        </w:rPr>
        <w:t>非煤矿山安全风险点查找、安全风险</w:t>
      </w:r>
      <w:proofErr w:type="gramStart"/>
      <w:r w:rsidRPr="008D0D77">
        <w:rPr>
          <w:rFonts w:asciiTheme="minorEastAsia" w:hAnsiTheme="minorEastAsia"/>
          <w:b/>
          <w:sz w:val="32"/>
          <w:szCs w:val="24"/>
        </w:rPr>
        <w:t>研</w:t>
      </w:r>
      <w:proofErr w:type="gramEnd"/>
      <w:r w:rsidRPr="008D0D77">
        <w:rPr>
          <w:rFonts w:asciiTheme="minorEastAsia" w:hAnsiTheme="minorEastAsia"/>
          <w:b/>
          <w:sz w:val="32"/>
          <w:szCs w:val="24"/>
        </w:rPr>
        <w:t>判</w:t>
      </w:r>
    </w:p>
    <w:p w:rsidR="00CC6D11" w:rsidRPr="008D0D77" w:rsidRDefault="00CC6D11" w:rsidP="00CC6D11">
      <w:pPr>
        <w:spacing w:line="600" w:lineRule="exact"/>
        <w:jc w:val="center"/>
        <w:rPr>
          <w:rFonts w:asciiTheme="minorEastAsia" w:hAnsiTheme="minorEastAsia"/>
          <w:b/>
          <w:sz w:val="32"/>
          <w:szCs w:val="24"/>
        </w:rPr>
      </w:pPr>
      <w:r w:rsidRPr="008D0D77">
        <w:rPr>
          <w:rFonts w:asciiTheme="minorEastAsia" w:hAnsiTheme="minorEastAsia"/>
          <w:b/>
          <w:sz w:val="32"/>
          <w:szCs w:val="24"/>
        </w:rPr>
        <w:t>指导手册（指南）</w:t>
      </w:r>
      <w:proofErr w:type="gramStart"/>
      <w:r w:rsidRPr="008D0D77">
        <w:rPr>
          <w:rFonts w:asciiTheme="minorEastAsia" w:hAnsiTheme="minorEastAsia"/>
          <w:b/>
          <w:sz w:val="32"/>
          <w:szCs w:val="24"/>
        </w:rPr>
        <w:t>》</w:t>
      </w:r>
      <w:proofErr w:type="gramEnd"/>
      <w:r w:rsidRPr="008D0D77">
        <w:rPr>
          <w:rFonts w:asciiTheme="minorEastAsia" w:hAnsiTheme="minorEastAsia"/>
          <w:b/>
          <w:sz w:val="32"/>
          <w:szCs w:val="24"/>
        </w:rPr>
        <w:t>（试行）</w:t>
      </w:r>
      <w:bookmarkEnd w:id="3"/>
    </w:p>
    <w:p w:rsidR="00CC6D11" w:rsidRPr="008D0D77" w:rsidRDefault="00CC6D11" w:rsidP="00CC6D11">
      <w:pPr>
        <w:spacing w:beforeLines="100" w:before="312" w:line="600" w:lineRule="exact"/>
        <w:ind w:firstLineChars="147" w:firstLine="354"/>
        <w:jc w:val="left"/>
        <w:rPr>
          <w:rFonts w:asciiTheme="minorEastAsia" w:hAnsiTheme="minorEastAsia"/>
          <w:b/>
          <w:bCs/>
          <w:color w:val="000000"/>
          <w:kern w:val="0"/>
          <w:sz w:val="24"/>
          <w:szCs w:val="24"/>
        </w:rPr>
      </w:pPr>
      <w:r w:rsidRPr="008D0D77">
        <w:rPr>
          <w:rFonts w:asciiTheme="minorEastAsia" w:hAnsiTheme="minorEastAsia"/>
          <w:b/>
          <w:sz w:val="24"/>
          <w:szCs w:val="24"/>
        </w:rPr>
        <w:t>一、地下矿山</w:t>
      </w:r>
      <w:bookmarkEnd w:id="2"/>
      <w:r w:rsidRPr="008D0D77">
        <w:rPr>
          <w:rFonts w:asciiTheme="minorEastAsia" w:hAnsiTheme="minorEastAsia"/>
          <w:b/>
          <w:sz w:val="24"/>
          <w:szCs w:val="24"/>
        </w:rPr>
        <w:t>生产系统风险点</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711"/>
        <w:gridCol w:w="1421"/>
        <w:gridCol w:w="3583"/>
        <w:gridCol w:w="2036"/>
      </w:tblGrid>
      <w:tr w:rsidR="00CC6D11" w:rsidRPr="008D0D77" w:rsidTr="00F9794E">
        <w:trPr>
          <w:tblHeader/>
          <w:jc w:val="center"/>
        </w:trPr>
        <w:tc>
          <w:tcPr>
            <w:tcW w:w="2817" w:type="dxa"/>
            <w:gridSpan w:val="2"/>
            <w:shd w:val="clear" w:color="auto" w:fill="auto"/>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风险点部位/环节</w:t>
            </w:r>
          </w:p>
        </w:tc>
        <w:tc>
          <w:tcPr>
            <w:tcW w:w="1421" w:type="dxa"/>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b/>
                <w:sz w:val="24"/>
                <w:szCs w:val="24"/>
              </w:rPr>
              <w:t>查找方法</w:t>
            </w:r>
          </w:p>
        </w:tc>
        <w:tc>
          <w:tcPr>
            <w:tcW w:w="0" w:type="auto"/>
            <w:shd w:val="clear" w:color="auto" w:fill="auto"/>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查找标准</w:t>
            </w:r>
          </w:p>
        </w:tc>
        <w:tc>
          <w:tcPr>
            <w:tcW w:w="2036" w:type="dxa"/>
            <w:vAlign w:val="center"/>
          </w:tcPr>
          <w:p w:rsidR="00CC6D11" w:rsidRPr="008D0D77" w:rsidRDefault="00CC6D11" w:rsidP="00F9794E">
            <w:pPr>
              <w:spacing w:line="276" w:lineRule="auto"/>
              <w:jc w:val="center"/>
              <w:rPr>
                <w:rFonts w:asciiTheme="minorEastAsia" w:hAnsiTheme="minorEastAsia"/>
                <w:b/>
                <w:sz w:val="24"/>
                <w:szCs w:val="24"/>
              </w:rPr>
            </w:pPr>
            <w:r w:rsidRPr="008D0D77">
              <w:rPr>
                <w:rFonts w:asciiTheme="minorEastAsia" w:hAnsiTheme="minorEastAsia"/>
                <w:b/>
                <w:sz w:val="24"/>
                <w:szCs w:val="24"/>
              </w:rPr>
              <w:t>风险因素</w:t>
            </w:r>
          </w:p>
        </w:tc>
      </w:tr>
      <w:tr w:rsidR="00CC6D11" w:rsidRPr="008D0D77" w:rsidTr="00F9794E">
        <w:trPr>
          <w:trHeight w:val="600"/>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1.安全出口的设置及管理</w:t>
            </w:r>
          </w:p>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地表安全出口；</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检查设计、图纸结合现场抽查。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【法律】《安全生产法》第三十九条第二款。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6.1.1</w:t>
              </w:r>
            </w:smartTag>
            <w:r w:rsidRPr="008D0D77">
              <w:rPr>
                <w:rFonts w:asciiTheme="minorEastAsia" w:hAnsiTheme="minorEastAsia"/>
                <w:sz w:val="24"/>
                <w:szCs w:val="24"/>
              </w:rPr>
              <w:t>.3第一款及第二款。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1）矿井未按规定设置直通地表的安全出口；</w:t>
            </w:r>
          </w:p>
        </w:tc>
      </w:tr>
      <w:tr w:rsidR="00CC6D11" w:rsidRPr="008D0D77" w:rsidTr="00F9794E">
        <w:trPr>
          <w:trHeight w:val="600"/>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水平（中段）安全出口；</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检查设计、图纸结合现场检查。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【法律】《安全生产法》第三十九条第二款。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6.1.1</w:t>
              </w:r>
            </w:smartTag>
            <w:r w:rsidRPr="008D0D77">
              <w:rPr>
                <w:rFonts w:asciiTheme="minorEastAsia" w:hAnsiTheme="minorEastAsia"/>
                <w:sz w:val="24"/>
                <w:szCs w:val="24"/>
              </w:rPr>
              <w:t>.3第三款。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2）生产水平（中段）未按规定设置安全出口；</w:t>
            </w:r>
          </w:p>
        </w:tc>
      </w:tr>
      <w:tr w:rsidR="00CC6D11" w:rsidRPr="008D0D77" w:rsidTr="00F9794E">
        <w:trPr>
          <w:trHeight w:val="95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竖井安全出口梯子间；</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检查设计、图纸结合现场检查。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【法律】《安全生产法》第三十九条第二款。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6.1.1</w:t>
              </w:r>
            </w:smartTag>
            <w:r w:rsidRPr="008D0D77">
              <w:rPr>
                <w:rFonts w:asciiTheme="minorEastAsia" w:hAnsiTheme="minorEastAsia"/>
                <w:sz w:val="24"/>
                <w:szCs w:val="24"/>
              </w:rPr>
              <w:t>.4及6.1.1.6。</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3）竖井安全出口未按规定设置梯子间；</w:t>
            </w:r>
          </w:p>
        </w:tc>
      </w:tr>
      <w:tr w:rsidR="00CC6D11" w:rsidRPr="008D0D77" w:rsidTr="00F9794E">
        <w:trPr>
          <w:trHeight w:val="600"/>
          <w:jc w:val="center"/>
        </w:trPr>
        <w:tc>
          <w:tcPr>
            <w:tcW w:w="0" w:type="auto"/>
            <w:vMerge/>
            <w:shd w:val="clear" w:color="auto" w:fill="auto"/>
            <w:vAlign w:val="center"/>
          </w:tcPr>
          <w:p w:rsidR="00CC6D11" w:rsidRPr="008D0D77" w:rsidRDefault="00CC6D11" w:rsidP="00F9794E">
            <w:pPr>
              <w:jc w:val="cente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跑矿危险</w:t>
            </w:r>
            <w:proofErr w:type="gramEnd"/>
            <w:r w:rsidRPr="008D0D77">
              <w:rPr>
                <w:rFonts w:asciiTheme="minorEastAsia" w:hAnsiTheme="minorEastAsia"/>
                <w:sz w:val="24"/>
                <w:szCs w:val="24"/>
              </w:rPr>
              <w:t>作业点的安全通道；</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【法律】《安全生产法》第三十九条第二款。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6.1.1</w:t>
              </w:r>
            </w:smartTag>
            <w:r w:rsidRPr="008D0D77">
              <w:rPr>
                <w:rFonts w:asciiTheme="minorEastAsia" w:hAnsiTheme="minorEastAsia"/>
                <w:sz w:val="24"/>
                <w:szCs w:val="24"/>
              </w:rPr>
              <w:t>.5。</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w:t>
            </w:r>
            <w:proofErr w:type="gramStart"/>
            <w:r w:rsidRPr="008D0D77">
              <w:rPr>
                <w:rFonts w:asciiTheme="minorEastAsia" w:hAnsiTheme="minorEastAsia"/>
                <w:sz w:val="24"/>
                <w:szCs w:val="24"/>
              </w:rPr>
              <w:t>跑矿危险</w:t>
            </w:r>
            <w:proofErr w:type="gramEnd"/>
            <w:r w:rsidRPr="008D0D77">
              <w:rPr>
                <w:rFonts w:asciiTheme="minorEastAsia" w:hAnsiTheme="minorEastAsia"/>
                <w:sz w:val="24"/>
                <w:szCs w:val="24"/>
              </w:rPr>
              <w:t>作业点未按规定设置安全通道；</w:t>
            </w:r>
          </w:p>
        </w:tc>
      </w:tr>
      <w:tr w:rsidR="00CC6D11" w:rsidRPr="008D0D77" w:rsidTr="00F9794E">
        <w:trPr>
          <w:trHeight w:val="1040"/>
          <w:jc w:val="center"/>
        </w:trPr>
        <w:tc>
          <w:tcPr>
            <w:tcW w:w="0" w:type="auto"/>
            <w:vMerge/>
            <w:shd w:val="clear" w:color="auto" w:fill="auto"/>
            <w:vAlign w:val="center"/>
          </w:tcPr>
          <w:p w:rsidR="00CC6D11" w:rsidRPr="008D0D77" w:rsidRDefault="00CC6D11" w:rsidP="00F9794E">
            <w:pPr>
              <w:jc w:val="cente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分道口路标。</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6.1.1</w:t>
              </w:r>
            </w:smartTag>
            <w:r w:rsidRPr="008D0D77">
              <w:rPr>
                <w:rFonts w:asciiTheme="minorEastAsia" w:hAnsiTheme="minorEastAsia"/>
                <w:sz w:val="24"/>
                <w:szCs w:val="24"/>
              </w:rPr>
              <w:t>.3第四款。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5）井巷分道口未按规定设置路标。</w:t>
            </w:r>
          </w:p>
        </w:tc>
      </w:tr>
      <w:tr w:rsidR="00CC6D11" w:rsidRPr="008D0D77" w:rsidTr="00F9794E">
        <w:trPr>
          <w:trHeight w:val="947"/>
          <w:jc w:val="center"/>
        </w:trPr>
        <w:tc>
          <w:tcPr>
            <w:tcW w:w="0" w:type="auto"/>
            <w:shd w:val="clear" w:color="auto" w:fill="auto"/>
            <w:vAlign w:val="center"/>
          </w:tcPr>
          <w:p w:rsidR="00CC6D11" w:rsidRPr="008D0D77" w:rsidRDefault="00CC6D11" w:rsidP="00F9794E">
            <w:pPr>
              <w:jc w:val="center"/>
              <w:rPr>
                <w:rFonts w:asciiTheme="minorEastAsia" w:hAnsiTheme="minorEastAsia"/>
                <w:sz w:val="24"/>
                <w:szCs w:val="24"/>
              </w:rPr>
            </w:pPr>
            <w:r w:rsidRPr="008D0D77">
              <w:rPr>
                <w:rFonts w:asciiTheme="minorEastAsia" w:hAnsiTheme="minorEastAsia"/>
                <w:sz w:val="24"/>
                <w:szCs w:val="24"/>
              </w:rPr>
              <w:t>2.保安矿柱的设置与管理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保安矿柱的留设；</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查设计、图纸结合现场抽查。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【部门规章】《金属非金属矿山建设项目安全设施目录（试行）》（国家安全生产监督管理总局令第75号）。</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1）未按规定留设或开采保安矿柱；</w:t>
            </w:r>
          </w:p>
        </w:tc>
      </w:tr>
      <w:tr w:rsidR="00CC6D11" w:rsidRPr="008D0D77" w:rsidTr="00F9794E">
        <w:trPr>
          <w:trHeight w:val="1681"/>
          <w:jc w:val="center"/>
        </w:trPr>
        <w:tc>
          <w:tcPr>
            <w:tcW w:w="0" w:type="auto"/>
            <w:vMerge w:val="restart"/>
            <w:shd w:val="clear" w:color="auto" w:fill="auto"/>
            <w:vAlign w:val="center"/>
          </w:tcPr>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3.提升系统运行使用及维护管理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提升设备的</w:t>
            </w:r>
            <w:proofErr w:type="gramStart"/>
            <w:r w:rsidRPr="008D0D77">
              <w:rPr>
                <w:rFonts w:asciiTheme="minorEastAsia" w:hAnsiTheme="minorEastAsia"/>
                <w:sz w:val="24"/>
                <w:szCs w:val="24"/>
              </w:rPr>
              <w:t>定期维保及</w:t>
            </w:r>
            <w:proofErr w:type="gramEnd"/>
            <w:r w:rsidRPr="008D0D77">
              <w:rPr>
                <w:rFonts w:asciiTheme="minorEastAsia" w:hAnsiTheme="minorEastAsia"/>
                <w:sz w:val="24"/>
                <w:szCs w:val="24"/>
              </w:rPr>
              <w:t>检测检验记录及情况；</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维修检查参见【标准】《金属非金属矿山安全规程》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6.3.3</w:t>
              </w:r>
            </w:smartTag>
            <w:r w:rsidRPr="008D0D77">
              <w:rPr>
                <w:rFonts w:asciiTheme="minorEastAsia" w:hAnsiTheme="minorEastAsia"/>
                <w:sz w:val="24"/>
                <w:szCs w:val="24"/>
              </w:rPr>
              <w:t>.23及6.3.3.24。</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检测检验参见【标准】AQ2020-2008、AQ2021-2008及AQ2022-2008。</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1）提升设备未按规定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1392"/>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提升装置、罐笼及钢丝绳等安全设备的资质证书等；</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查验证书。</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2）提升系统使用不符合规定的安全设备；</w:t>
            </w:r>
          </w:p>
        </w:tc>
      </w:tr>
      <w:tr w:rsidR="00CC6D11" w:rsidRPr="008D0D77" w:rsidTr="00F9794E">
        <w:trPr>
          <w:trHeight w:val="1043"/>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钢丝绳罐道的稳罐装置；</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6.3.3</w:t>
              </w:r>
            </w:smartTag>
            <w:r w:rsidRPr="008D0D77">
              <w:rPr>
                <w:rFonts w:asciiTheme="minorEastAsia" w:hAnsiTheme="minorEastAsia"/>
                <w:sz w:val="24"/>
                <w:szCs w:val="24"/>
              </w:rPr>
              <w:t>.10第一款。</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3）钢丝绳罐道未设稳罐装置；</w:t>
            </w:r>
          </w:p>
        </w:tc>
      </w:tr>
      <w:tr w:rsidR="00CC6D11" w:rsidRPr="008D0D77" w:rsidTr="00F9794E">
        <w:trPr>
          <w:trHeight w:val="172"/>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钢丝绳罐道的单绳提升系统钢丝绳；</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.10第一款。</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4）钢丝绳罐道的单绳提升系统未采用不旋转钢丝绳；</w:t>
            </w:r>
          </w:p>
        </w:tc>
      </w:tr>
      <w:tr w:rsidR="00CC6D11" w:rsidRPr="008D0D77" w:rsidTr="00F9794E">
        <w:trPr>
          <w:trHeight w:val="165"/>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3.提升系统运行使用及维护管理</w:t>
            </w:r>
          </w:p>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竖井与各中段连接处的栅栏、阻车器等；</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6.1.7</w:t>
              </w:r>
            </w:smartTag>
            <w:r w:rsidRPr="008D0D77">
              <w:rPr>
                <w:rFonts w:asciiTheme="minorEastAsia" w:hAnsiTheme="minorEastAsia"/>
                <w:sz w:val="24"/>
                <w:szCs w:val="24"/>
              </w:rPr>
              <w:t>.1。</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5）提升系统未按规定设置栅栏和阻车器等；</w:t>
            </w:r>
          </w:p>
        </w:tc>
      </w:tr>
      <w:tr w:rsidR="00CC6D11" w:rsidRPr="008D0D77" w:rsidTr="00F9794E">
        <w:trPr>
          <w:trHeight w:val="165"/>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过卷保护装置及过卷高度设置；</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.21。</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6）提升系统未设置过卷保护装置或过卷高度不符合规定要求；</w:t>
            </w:r>
          </w:p>
        </w:tc>
      </w:tr>
      <w:tr w:rsidR="00CC6D11" w:rsidRPr="008D0D77" w:rsidTr="00F9794E">
        <w:trPr>
          <w:trHeight w:val="172"/>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钢丝绳的更换；</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检查更换记录。</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6.3.4</w:t>
              </w:r>
            </w:smartTag>
            <w:r w:rsidRPr="008D0D77">
              <w:rPr>
                <w:rFonts w:asciiTheme="minorEastAsia" w:hAnsiTheme="minorEastAsia"/>
                <w:sz w:val="24"/>
                <w:szCs w:val="24"/>
              </w:rPr>
              <w:t>.6-6.3.4.9。</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7）未及时更换钢丝绳；</w:t>
            </w:r>
          </w:p>
        </w:tc>
      </w:tr>
      <w:tr w:rsidR="00CC6D11" w:rsidRPr="008D0D77" w:rsidTr="00F9794E">
        <w:trPr>
          <w:trHeight w:val="34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单绳提升时钢丝绳与提升容器的桃形环连接；</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6.3.4</w:t>
              </w:r>
            </w:smartTag>
            <w:r w:rsidRPr="008D0D77">
              <w:rPr>
                <w:rFonts w:asciiTheme="minorEastAsia" w:hAnsiTheme="minorEastAsia"/>
                <w:sz w:val="24"/>
                <w:szCs w:val="24"/>
              </w:rPr>
              <w:t>.11。</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8）单绳提升时钢丝绳与提升容器未按规定连接；</w:t>
            </w:r>
          </w:p>
        </w:tc>
      </w:tr>
      <w:tr w:rsidR="00CC6D11" w:rsidRPr="008D0D77" w:rsidTr="00F9794E">
        <w:trPr>
          <w:trHeight w:val="34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提升系统的保护和闭锁连锁装置；</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查阅提升系统技术资料结合现场检查。</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6.3.5</w:t>
              </w:r>
            </w:smartTag>
            <w:r w:rsidRPr="008D0D77">
              <w:rPr>
                <w:rFonts w:asciiTheme="minorEastAsia" w:hAnsiTheme="minorEastAsia"/>
                <w:sz w:val="24"/>
                <w:szCs w:val="24"/>
              </w:rPr>
              <w:t>.10及6.3.5.11。</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9）提升系统未设置或保护和闭锁连锁装置不符合规定要求；</w:t>
            </w:r>
          </w:p>
        </w:tc>
      </w:tr>
      <w:tr w:rsidR="00CC6D11" w:rsidRPr="008D0D77" w:rsidTr="00F9794E">
        <w:trPr>
          <w:trHeight w:val="34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专用人车的顶棚和断绳保护器；</w:t>
            </w:r>
          </w:p>
        </w:tc>
        <w:tc>
          <w:tcPr>
            <w:tcW w:w="1421"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6.3.2</w:t>
              </w:r>
            </w:smartTag>
            <w:r w:rsidRPr="008D0D77">
              <w:rPr>
                <w:rFonts w:asciiTheme="minorEastAsia" w:hAnsiTheme="minorEastAsia"/>
                <w:sz w:val="24"/>
                <w:szCs w:val="24"/>
              </w:rPr>
              <w:t>.2。</w:t>
            </w:r>
          </w:p>
        </w:tc>
        <w:tc>
          <w:tcPr>
            <w:tcW w:w="2036" w:type="dxa"/>
            <w:vAlign w:val="center"/>
          </w:tcPr>
          <w:p w:rsidR="00CC6D11" w:rsidRPr="008D0D77" w:rsidRDefault="00CC6D11" w:rsidP="00F9794E">
            <w:pPr>
              <w:spacing w:line="360" w:lineRule="exact"/>
              <w:rPr>
                <w:rFonts w:asciiTheme="minorEastAsia" w:hAnsiTheme="minorEastAsia"/>
                <w:sz w:val="24"/>
                <w:szCs w:val="24"/>
              </w:rPr>
            </w:pPr>
            <w:r w:rsidRPr="008D0D77">
              <w:rPr>
                <w:rFonts w:asciiTheme="minorEastAsia" w:hAnsiTheme="minorEastAsia"/>
                <w:sz w:val="24"/>
                <w:szCs w:val="24"/>
              </w:rPr>
              <w:t>10）专用人车未按规定设置顶棚和断绳保护器；</w:t>
            </w:r>
          </w:p>
        </w:tc>
      </w:tr>
      <w:tr w:rsidR="00CC6D11" w:rsidRPr="008D0D77" w:rsidTr="00F9794E">
        <w:trPr>
          <w:trHeight w:val="34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运送人员的斜</w:t>
            </w:r>
            <w:r w:rsidRPr="008D0D77">
              <w:rPr>
                <w:rFonts w:asciiTheme="minorEastAsia" w:hAnsiTheme="minorEastAsia"/>
                <w:sz w:val="24"/>
                <w:szCs w:val="24"/>
              </w:rPr>
              <w:lastRenderedPageBreak/>
              <w:t>井的声光信号装置；</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查阅技术资</w:t>
            </w:r>
            <w:r w:rsidRPr="008D0D77">
              <w:rPr>
                <w:rFonts w:asciiTheme="minorEastAsia" w:hAnsiTheme="minorEastAsia"/>
                <w:sz w:val="24"/>
                <w:szCs w:val="24"/>
              </w:rPr>
              <w:lastRenderedPageBreak/>
              <w:t>料结合现场检查。</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lastRenderedPageBreak/>
              <w:t>【法律】《安全生产法》第三十三</w:t>
            </w:r>
            <w:r w:rsidRPr="008D0D77">
              <w:rPr>
                <w:rFonts w:asciiTheme="minorEastAsia" w:hAnsiTheme="minorEastAsia"/>
                <w:sz w:val="24"/>
                <w:szCs w:val="24"/>
              </w:rPr>
              <w:lastRenderedPageBreak/>
              <w:t>条第一款。</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6.3.2</w:t>
              </w:r>
            </w:smartTag>
            <w:r w:rsidRPr="008D0D77">
              <w:rPr>
                <w:rFonts w:asciiTheme="minorEastAsia" w:hAnsiTheme="minorEastAsia"/>
                <w:sz w:val="24"/>
                <w:szCs w:val="24"/>
              </w:rPr>
              <w:t>.3。</w:t>
            </w:r>
          </w:p>
        </w:tc>
        <w:tc>
          <w:tcPr>
            <w:tcW w:w="2036" w:type="dxa"/>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lastRenderedPageBreak/>
              <w:t>11）运送人员的斜</w:t>
            </w:r>
            <w:r w:rsidRPr="008D0D77">
              <w:rPr>
                <w:rFonts w:asciiTheme="minorEastAsia" w:hAnsiTheme="minorEastAsia"/>
                <w:sz w:val="24"/>
                <w:szCs w:val="24"/>
              </w:rPr>
              <w:lastRenderedPageBreak/>
              <w:t>井未按规定</w:t>
            </w:r>
            <w:proofErr w:type="gramStart"/>
            <w:r w:rsidRPr="008D0D77">
              <w:rPr>
                <w:rFonts w:asciiTheme="minorEastAsia" w:hAnsiTheme="minorEastAsia"/>
                <w:sz w:val="24"/>
                <w:szCs w:val="24"/>
              </w:rPr>
              <w:t>设置声</w:t>
            </w:r>
            <w:proofErr w:type="gramEnd"/>
            <w:r w:rsidRPr="008D0D77">
              <w:rPr>
                <w:rFonts w:asciiTheme="minorEastAsia" w:hAnsiTheme="minorEastAsia"/>
                <w:sz w:val="24"/>
                <w:szCs w:val="24"/>
              </w:rPr>
              <w:t>光信号装置。</w:t>
            </w:r>
          </w:p>
        </w:tc>
      </w:tr>
      <w:tr w:rsidR="00CC6D11" w:rsidRPr="008D0D77" w:rsidTr="00F9794E">
        <w:trPr>
          <w:trHeight w:val="34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斜井防跑车装置、阻车器或挡车栏；</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查阅技术资料结合现场检查。</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6.3.2</w:t>
              </w:r>
            </w:smartTag>
            <w:r w:rsidRPr="008D0D77">
              <w:rPr>
                <w:rFonts w:asciiTheme="minorEastAsia" w:hAnsiTheme="minorEastAsia"/>
                <w:sz w:val="24"/>
                <w:szCs w:val="24"/>
              </w:rPr>
              <w:t>.6。</w:t>
            </w:r>
          </w:p>
        </w:tc>
        <w:tc>
          <w:tcPr>
            <w:tcW w:w="2036" w:type="dxa"/>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12）斜井提升未按规定设置或防跑车装置、阻车器或挡车栏不符合相关规定要求；</w:t>
            </w:r>
          </w:p>
        </w:tc>
      </w:tr>
      <w:tr w:rsidR="00CC6D11" w:rsidRPr="008D0D77" w:rsidTr="00F9794E">
        <w:trPr>
          <w:trHeight w:val="34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提升作业现场管理。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.4及6.3.3.5。</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13）同时升降人员、矿石及材料；</w:t>
            </w:r>
          </w:p>
        </w:tc>
      </w:tr>
      <w:tr w:rsidR="00CC6D11" w:rsidRPr="008D0D77" w:rsidTr="00F9794E">
        <w:trPr>
          <w:trHeight w:val="1043"/>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3.提升系统运行使用及维护管理</w:t>
            </w:r>
          </w:p>
          <w:p w:rsidR="00CC6D11" w:rsidRPr="008D0D77" w:rsidRDefault="00CC6D11" w:rsidP="00F9794E">
            <w:pPr>
              <w:ind w:firstLine="420"/>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提升作业现场管理。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.6。</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14）超载提升；</w:t>
            </w:r>
          </w:p>
        </w:tc>
      </w:tr>
      <w:tr w:rsidR="00CC6D11" w:rsidRPr="008D0D77" w:rsidTr="00F9794E">
        <w:trPr>
          <w:trHeight w:val="973"/>
          <w:jc w:val="center"/>
        </w:trPr>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.18。</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15）普通箕斗升降人员；</w:t>
            </w:r>
          </w:p>
        </w:tc>
      </w:tr>
      <w:tr w:rsidR="00CC6D11" w:rsidRPr="008D0D77" w:rsidTr="00F9794E">
        <w:trPr>
          <w:trHeight w:val="165"/>
          <w:jc w:val="center"/>
        </w:trPr>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.19。</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16）违章检修井筒；</w:t>
            </w:r>
          </w:p>
        </w:tc>
      </w:tr>
      <w:tr w:rsidR="00CC6D11" w:rsidRPr="008D0D77" w:rsidTr="00F9794E">
        <w:trPr>
          <w:trHeight w:val="901"/>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提升作业现场管理。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.25第二款。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17）</w:t>
            </w:r>
            <w:proofErr w:type="gramStart"/>
            <w:r w:rsidRPr="008D0D77">
              <w:rPr>
                <w:rFonts w:asciiTheme="minorEastAsia" w:hAnsiTheme="minorEastAsia"/>
                <w:sz w:val="24"/>
                <w:szCs w:val="24"/>
              </w:rPr>
              <w:t>候罐距离</w:t>
            </w:r>
            <w:proofErr w:type="gramEnd"/>
            <w:r w:rsidRPr="008D0D77">
              <w:rPr>
                <w:rFonts w:asciiTheme="minorEastAsia" w:hAnsiTheme="minorEastAsia"/>
                <w:sz w:val="24"/>
                <w:szCs w:val="24"/>
              </w:rPr>
              <w:t>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8D0D77">
                <w:rPr>
                  <w:rFonts w:asciiTheme="minorEastAsia" w:hAnsiTheme="minorEastAsia"/>
                  <w:sz w:val="24"/>
                  <w:szCs w:val="24"/>
                </w:rPr>
                <w:t>5m</w:t>
              </w:r>
            </w:smartTag>
            <w:r w:rsidRPr="008D0D77">
              <w:rPr>
                <w:rFonts w:asciiTheme="minorEastAsia" w:hAnsiTheme="minorEastAsia"/>
                <w:sz w:val="24"/>
                <w:szCs w:val="24"/>
              </w:rPr>
              <w:t>；</w:t>
            </w:r>
          </w:p>
        </w:tc>
      </w:tr>
      <w:tr w:rsidR="00CC6D11" w:rsidRPr="008D0D77" w:rsidTr="00F9794E">
        <w:trPr>
          <w:trHeight w:val="1084"/>
          <w:jc w:val="center"/>
        </w:trPr>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.25第三款。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18）提升机司机和信号工违章操作；</w:t>
            </w:r>
          </w:p>
        </w:tc>
      </w:tr>
      <w:tr w:rsidR="00CC6D11" w:rsidRPr="008D0D77" w:rsidTr="00F9794E">
        <w:trPr>
          <w:trHeight w:val="1030"/>
          <w:jc w:val="center"/>
        </w:trPr>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.4第一款及第二款。</w:t>
            </w:r>
          </w:p>
        </w:tc>
        <w:tc>
          <w:tcPr>
            <w:tcW w:w="2036"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19）斜井运输无专人管理；</w:t>
            </w:r>
          </w:p>
        </w:tc>
      </w:tr>
      <w:tr w:rsidR="00CC6D11" w:rsidRPr="008D0D77" w:rsidTr="00F9794E">
        <w:trPr>
          <w:trHeight w:val="745"/>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提升作业现场管理。</w:t>
            </w:r>
          </w:p>
        </w:tc>
        <w:tc>
          <w:tcPr>
            <w:tcW w:w="1421"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6.3.3</w:t>
              </w:r>
            </w:smartTag>
            <w:r w:rsidRPr="008D0D77">
              <w:rPr>
                <w:rFonts w:asciiTheme="minorEastAsia" w:hAnsiTheme="minorEastAsia"/>
                <w:sz w:val="24"/>
                <w:szCs w:val="24"/>
              </w:rPr>
              <w:t>.4第三款。</w:t>
            </w:r>
          </w:p>
        </w:tc>
        <w:tc>
          <w:tcPr>
            <w:tcW w:w="2036"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23）斜井运输时，人员违章通行；</w:t>
            </w:r>
          </w:p>
        </w:tc>
      </w:tr>
      <w:tr w:rsidR="00CC6D11" w:rsidRPr="008D0D77" w:rsidTr="00F9794E">
        <w:trPr>
          <w:trHeight w:val="646"/>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4.水平运输运行使用</w:t>
            </w:r>
            <w:r w:rsidRPr="008D0D77">
              <w:rPr>
                <w:rFonts w:asciiTheme="minorEastAsia" w:hAnsiTheme="minorEastAsia"/>
                <w:sz w:val="24"/>
                <w:szCs w:val="24"/>
              </w:rPr>
              <w:lastRenderedPageBreak/>
              <w:t>与维护管理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电机车、无轨运输</w:t>
            </w:r>
            <w:r w:rsidRPr="008D0D77">
              <w:rPr>
                <w:rFonts w:asciiTheme="minorEastAsia" w:hAnsiTheme="minorEastAsia"/>
                <w:spacing w:val="-14"/>
                <w:sz w:val="24"/>
                <w:szCs w:val="24"/>
              </w:rPr>
              <w:t>设备的</w:t>
            </w:r>
            <w:proofErr w:type="gramStart"/>
            <w:r w:rsidRPr="008D0D77">
              <w:rPr>
                <w:rFonts w:asciiTheme="minorEastAsia" w:hAnsiTheme="minorEastAsia"/>
                <w:spacing w:val="-14"/>
                <w:sz w:val="24"/>
                <w:szCs w:val="24"/>
              </w:rPr>
              <w:t>定期维保记录</w:t>
            </w:r>
            <w:proofErr w:type="gramEnd"/>
            <w:r w:rsidRPr="008D0D77">
              <w:rPr>
                <w:rFonts w:asciiTheme="minorEastAsia" w:hAnsiTheme="minorEastAsia"/>
                <w:spacing w:val="-14"/>
                <w:sz w:val="24"/>
                <w:szCs w:val="24"/>
              </w:rPr>
              <w:t>；</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检查维保记录</w:t>
            </w:r>
            <w:proofErr w:type="gramEnd"/>
            <w:r w:rsidRPr="008D0D77">
              <w:rPr>
                <w:rFonts w:asciiTheme="minorEastAsia" w:hAnsiTheme="minorEastAsia"/>
                <w:sz w:val="24"/>
                <w:szCs w:val="24"/>
              </w:rPr>
              <w:t>。</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1）电机车、无轨运输设备未按规定定期维保；</w:t>
            </w:r>
          </w:p>
        </w:tc>
      </w:tr>
      <w:tr w:rsidR="00CC6D11" w:rsidRPr="008D0D77" w:rsidTr="00F9794E">
        <w:trPr>
          <w:trHeight w:val="981"/>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专用人车的使用；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.1。</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w:t>
            </w:r>
            <w:r w:rsidRPr="008D0D77">
              <w:rPr>
                <w:rFonts w:asciiTheme="minorEastAsia" w:hAnsiTheme="minorEastAsia"/>
                <w:spacing w:val="-12"/>
                <w:sz w:val="24"/>
                <w:szCs w:val="24"/>
              </w:rPr>
              <w:t>）未按规定设置专用人车；</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3）专用人车未设置金属顶棚；</w:t>
            </w:r>
          </w:p>
        </w:tc>
      </w:tr>
      <w:tr w:rsidR="00CC6D11" w:rsidRPr="008D0D77" w:rsidTr="00F9794E">
        <w:trPr>
          <w:trHeight w:val="839"/>
          <w:jc w:val="center"/>
        </w:trPr>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专用人车运送人员作业；</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4）专用人车未按规定运送人员；</w:t>
            </w:r>
          </w:p>
        </w:tc>
      </w:tr>
      <w:tr w:rsidR="00CC6D11" w:rsidRPr="008D0D77" w:rsidTr="00F9794E">
        <w:trPr>
          <w:trHeight w:val="894"/>
          <w:jc w:val="center"/>
        </w:trPr>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乘车人员乘坐人车；</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5）乘车人员未按规定乘坐人车；</w:t>
            </w:r>
          </w:p>
        </w:tc>
      </w:tr>
      <w:tr w:rsidR="00CC6D11" w:rsidRPr="008D0D77" w:rsidTr="00F9794E">
        <w:trPr>
          <w:trHeight w:val="30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矿车连接装置；</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查阅技术资料结合现场检查。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.4。</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6）矿车未按规定采用不能自行脱钩的连接装置；</w:t>
            </w:r>
          </w:p>
        </w:tc>
      </w:tr>
      <w:tr w:rsidR="00CC6D11" w:rsidRPr="008D0D77" w:rsidTr="00F9794E">
        <w:trPr>
          <w:trHeight w:val="30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电机车司机作业。</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.12第一项。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7）电机车司机违章操作。</w:t>
            </w:r>
          </w:p>
        </w:tc>
      </w:tr>
      <w:tr w:rsidR="00CC6D11" w:rsidRPr="008D0D77" w:rsidTr="00F9794E">
        <w:trPr>
          <w:trHeight w:val="978"/>
          <w:jc w:val="center"/>
        </w:trPr>
        <w:tc>
          <w:tcPr>
            <w:tcW w:w="0" w:type="auto"/>
            <w:vMerge w:val="restart"/>
            <w:shd w:val="clear" w:color="auto" w:fill="auto"/>
            <w:vAlign w:val="center"/>
          </w:tcPr>
          <w:p w:rsidR="00CC6D11" w:rsidRPr="008D0D77" w:rsidRDefault="00CC6D11" w:rsidP="00F9794E">
            <w:pPr>
              <w:spacing w:line="200" w:lineRule="exact"/>
              <w:rPr>
                <w:rFonts w:asciiTheme="minorEastAsia" w:hAnsiTheme="minorEastAsia"/>
                <w:sz w:val="24"/>
                <w:szCs w:val="24"/>
              </w:rPr>
            </w:pPr>
            <w:r w:rsidRPr="008D0D77">
              <w:rPr>
                <w:rFonts w:asciiTheme="minorEastAsia" w:hAnsiTheme="minorEastAsia"/>
                <w:sz w:val="24"/>
                <w:szCs w:val="24"/>
              </w:rPr>
              <w:t>5.带式输送机运行使用与维护管理</w:t>
            </w:r>
          </w:p>
          <w:p w:rsidR="00CC6D11" w:rsidRPr="008D0D77" w:rsidRDefault="00CC6D11" w:rsidP="00F9794E">
            <w:pPr>
              <w:spacing w:line="240" w:lineRule="exact"/>
              <w:ind w:firstLine="36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带式输送机运输最大坡度；</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查设计、图纸结合现场抽查。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.16第一项。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1）带式输送机运输最大坡度不符合相关规定；</w:t>
            </w:r>
          </w:p>
        </w:tc>
      </w:tr>
      <w:tr w:rsidR="00CC6D11" w:rsidRPr="008D0D77" w:rsidTr="00F9794E">
        <w:trPr>
          <w:trHeight w:val="978"/>
          <w:jc w:val="center"/>
        </w:trPr>
        <w:tc>
          <w:tcPr>
            <w:tcW w:w="0" w:type="auto"/>
            <w:vMerge/>
            <w:shd w:val="clear" w:color="auto" w:fill="auto"/>
            <w:vAlign w:val="center"/>
          </w:tcPr>
          <w:p w:rsidR="00CC6D11" w:rsidRPr="008D0D77" w:rsidRDefault="00CC6D11" w:rsidP="00F9794E">
            <w:pPr>
              <w:spacing w:line="240" w:lineRule="exact"/>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装料点和卸料点的保护装置等；</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检查技术资料结合现场抽查。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.16第一项。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2）未按规定设置或保护装置不符合相关规定；</w:t>
            </w:r>
          </w:p>
        </w:tc>
      </w:tr>
      <w:tr w:rsidR="00CC6D11" w:rsidRPr="008D0D77" w:rsidTr="00F9794E">
        <w:trPr>
          <w:trHeight w:val="978"/>
          <w:jc w:val="center"/>
        </w:trPr>
        <w:tc>
          <w:tcPr>
            <w:tcW w:w="0" w:type="auto"/>
            <w:vMerge/>
            <w:shd w:val="clear" w:color="auto" w:fill="auto"/>
            <w:vAlign w:val="center"/>
          </w:tcPr>
          <w:p w:rsidR="00CC6D11" w:rsidRPr="008D0D77" w:rsidRDefault="00CC6D11" w:rsidP="00F9794E">
            <w:pPr>
              <w:spacing w:line="240" w:lineRule="exact"/>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带式输送机的保护、联锁装置等；</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检查技术资料结合现场抽查。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.16第八项。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3）带式输送机装料点和卸料点未按规定设置保护装置或保护装置不符合相关规定；</w:t>
            </w:r>
          </w:p>
        </w:tc>
      </w:tr>
      <w:tr w:rsidR="00CC6D11" w:rsidRPr="008D0D77" w:rsidTr="00F9794E">
        <w:trPr>
          <w:trHeight w:val="978"/>
          <w:jc w:val="center"/>
        </w:trPr>
        <w:tc>
          <w:tcPr>
            <w:tcW w:w="0" w:type="auto"/>
            <w:vMerge/>
            <w:shd w:val="clear" w:color="auto" w:fill="auto"/>
            <w:vAlign w:val="center"/>
          </w:tcPr>
          <w:p w:rsidR="00CC6D11" w:rsidRPr="008D0D77" w:rsidRDefault="00CC6D11" w:rsidP="00F9794E">
            <w:pPr>
              <w:spacing w:line="240" w:lineRule="exact"/>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运送的材料和设备；</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.16第三项。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4）带式输送机运送过长的材料和设备；</w:t>
            </w:r>
          </w:p>
        </w:tc>
      </w:tr>
      <w:tr w:rsidR="00CC6D11" w:rsidRPr="008D0D77" w:rsidTr="00F9794E">
        <w:trPr>
          <w:trHeight w:val="936"/>
          <w:jc w:val="center"/>
        </w:trPr>
        <w:tc>
          <w:tcPr>
            <w:tcW w:w="0" w:type="auto"/>
            <w:vMerge/>
            <w:shd w:val="clear" w:color="auto" w:fill="auto"/>
            <w:vAlign w:val="center"/>
          </w:tcPr>
          <w:p w:rsidR="00CC6D11" w:rsidRPr="008D0D77" w:rsidRDefault="00CC6D11" w:rsidP="00F9794E">
            <w:pPr>
              <w:spacing w:line="240" w:lineRule="exact"/>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人员乘坐情况。</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.16第二项。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5）人员违章乘坐非载人带式输送机。</w:t>
            </w:r>
          </w:p>
        </w:tc>
      </w:tr>
      <w:tr w:rsidR="00CC6D11" w:rsidRPr="008D0D77" w:rsidTr="00F9794E">
        <w:trPr>
          <w:trHeight w:val="1402"/>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6.通风系统运行使用与维护管理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通风系统设备的</w:t>
            </w:r>
            <w:proofErr w:type="gramStart"/>
            <w:r w:rsidRPr="008D0D77">
              <w:rPr>
                <w:rFonts w:asciiTheme="minorEastAsia" w:hAnsiTheme="minorEastAsia"/>
                <w:sz w:val="24"/>
                <w:szCs w:val="24"/>
              </w:rPr>
              <w:t>定期维保及</w:t>
            </w:r>
            <w:proofErr w:type="gramEnd"/>
            <w:r w:rsidRPr="008D0D77">
              <w:rPr>
                <w:rFonts w:asciiTheme="minorEastAsia" w:hAnsiTheme="minorEastAsia"/>
                <w:sz w:val="24"/>
                <w:szCs w:val="24"/>
              </w:rPr>
              <w:t>检测检验记录；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维修检查参见【标准】《金属非金属矿山安全规程》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6.4.3</w:t>
              </w:r>
            </w:smartTag>
            <w:r w:rsidRPr="008D0D77">
              <w:rPr>
                <w:rFonts w:asciiTheme="minorEastAsia" w:hAnsiTheme="minorEastAsia"/>
                <w:sz w:val="24"/>
                <w:szCs w:val="24"/>
              </w:rPr>
              <w:t>.4。</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检测参见【标准】AQ2013.3-2008。</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1）通风系统未按规定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机械通风系统设备配备情况；</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查阅通风设备清单结合现场检查。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【部门规章】《非煤矿山企业安全生产十条规定》（国家安全生产监督管理总局令第67号）。</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6.4.2</w:t>
              </w:r>
            </w:smartTag>
            <w:r w:rsidRPr="008D0D77">
              <w:rPr>
                <w:rFonts w:asciiTheme="minorEastAsia" w:hAnsiTheme="minorEastAsia"/>
                <w:sz w:val="24"/>
                <w:szCs w:val="24"/>
              </w:rPr>
              <w:t>.1。</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2）未建立机械通风系统；</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主通风机运转及维护情况及记录；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6.4.3</w:t>
              </w:r>
            </w:smartTag>
            <w:r w:rsidRPr="008D0D77">
              <w:rPr>
                <w:rFonts w:asciiTheme="minorEastAsia" w:hAnsiTheme="minorEastAsia"/>
                <w:sz w:val="24"/>
                <w:szCs w:val="24"/>
              </w:rPr>
              <w:t>.1。</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3）主通风机未运行或长期故障；</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主通风机备用电机及快速更换装置安装使用；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查技术资料结合现场检查。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6.4.3</w:t>
              </w:r>
            </w:smartTag>
            <w:r w:rsidRPr="008D0D77">
              <w:rPr>
                <w:rFonts w:asciiTheme="minorEastAsia" w:hAnsiTheme="minorEastAsia"/>
                <w:sz w:val="24"/>
                <w:szCs w:val="24"/>
              </w:rPr>
              <w:t>.2。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4）主通风机未按固定配置备用电机及快速更换装置；</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主通风机反风措施；</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查技术资料结合现场检查询问。</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6.4.3</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5）主通风机无反风措施或反风风量不满足规定要求；</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反风试验记录；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6.4.3</w:t>
              </w:r>
            </w:smartTag>
            <w:r w:rsidRPr="008D0D77">
              <w:rPr>
                <w:rFonts w:asciiTheme="minorEastAsia" w:hAnsiTheme="minorEastAsia"/>
                <w:sz w:val="24"/>
                <w:szCs w:val="24"/>
              </w:rPr>
              <w:t>.3第二款。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6）未按规定进行反风试验；</w:t>
            </w:r>
          </w:p>
        </w:tc>
      </w:tr>
      <w:tr w:rsidR="00CC6D11" w:rsidRPr="008D0D77" w:rsidTr="00F9794E">
        <w:trPr>
          <w:trHeight w:val="1489"/>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主通风机房的仪表设置使用；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查阅技术资料结合现场抽查。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6.4.3</w:t>
              </w:r>
            </w:smartTag>
            <w:r w:rsidRPr="008D0D77">
              <w:rPr>
                <w:rFonts w:asciiTheme="minorEastAsia" w:hAnsiTheme="minorEastAsia"/>
                <w:sz w:val="24"/>
                <w:szCs w:val="24"/>
              </w:rPr>
              <w:t>.4。</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w:t>
            </w:r>
            <w:proofErr w:type="gramStart"/>
            <w:r w:rsidRPr="008D0D77">
              <w:rPr>
                <w:rFonts w:asciiTheme="minorEastAsia" w:hAnsiTheme="minorEastAsia"/>
                <w:sz w:val="24"/>
                <w:szCs w:val="24"/>
              </w:rPr>
              <w:t>主通风机房未按规定</w:t>
            </w:r>
            <w:proofErr w:type="gramEnd"/>
            <w:r w:rsidRPr="008D0D77">
              <w:rPr>
                <w:rFonts w:asciiTheme="minorEastAsia" w:hAnsiTheme="minorEastAsia"/>
                <w:sz w:val="24"/>
                <w:szCs w:val="24"/>
              </w:rPr>
              <w:t>设置测量风压、风量、电流、电压和轴承温度等仪表；</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局部通风设备安装使用；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查阅技术资料结合现场检查。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6.4.4</w:t>
              </w:r>
            </w:smartTag>
            <w:r w:rsidRPr="008D0D77">
              <w:rPr>
                <w:rFonts w:asciiTheme="minorEastAsia" w:hAnsiTheme="minorEastAsia"/>
                <w:sz w:val="24"/>
                <w:szCs w:val="24"/>
              </w:rPr>
              <w:t>.1。</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8）掘进面和通风不良采场未按规定安装局部通风设备；</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风筒口距工作面</w:t>
            </w:r>
            <w:proofErr w:type="gramEnd"/>
            <w:r w:rsidRPr="008D0D77">
              <w:rPr>
                <w:rFonts w:asciiTheme="minorEastAsia" w:hAnsiTheme="minorEastAsia"/>
                <w:sz w:val="24"/>
                <w:szCs w:val="24"/>
              </w:rPr>
              <w:t>距离；</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现场抽查测量。</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6.4.4</w:t>
              </w:r>
            </w:smartTag>
            <w:r w:rsidRPr="008D0D77">
              <w:rPr>
                <w:rFonts w:asciiTheme="minorEastAsia" w:hAnsiTheme="minorEastAsia"/>
                <w:sz w:val="24"/>
                <w:szCs w:val="24"/>
              </w:rPr>
              <w:t>.2。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w:t>
            </w:r>
            <w:proofErr w:type="gramStart"/>
            <w:r w:rsidRPr="008D0D77">
              <w:rPr>
                <w:rFonts w:asciiTheme="minorEastAsia" w:hAnsiTheme="minorEastAsia"/>
                <w:sz w:val="24"/>
                <w:szCs w:val="24"/>
              </w:rPr>
              <w:t>风筒口距工作面</w:t>
            </w:r>
            <w:proofErr w:type="gramEnd"/>
            <w:r w:rsidRPr="008D0D77">
              <w:rPr>
                <w:rFonts w:asciiTheme="minorEastAsia" w:hAnsiTheme="minorEastAsia"/>
                <w:sz w:val="24"/>
                <w:szCs w:val="24"/>
              </w:rPr>
              <w:t>距离不符合规定；</w:t>
            </w:r>
          </w:p>
        </w:tc>
      </w:tr>
      <w:tr w:rsidR="00CC6D11" w:rsidRPr="008D0D77" w:rsidTr="00F9794E">
        <w:trPr>
          <w:trHeight w:val="228"/>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6.通风系统运行使用</w:t>
            </w:r>
            <w:r w:rsidRPr="008D0D77">
              <w:rPr>
                <w:rFonts w:asciiTheme="minorEastAsia" w:hAnsiTheme="minorEastAsia"/>
                <w:sz w:val="24"/>
                <w:szCs w:val="24"/>
              </w:rPr>
              <w:lastRenderedPageBreak/>
              <w:t>与维护管理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风筒材质；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查技术资料结合现场抽查。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【法律】《安全生产法》第三十五条第三款。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【规范性文件】《关于发布金属非金属矿山禁止使用的设备及工艺</w:t>
            </w:r>
            <w:r w:rsidRPr="008D0D77">
              <w:rPr>
                <w:rFonts w:asciiTheme="minorEastAsia" w:hAnsiTheme="minorEastAsia"/>
                <w:sz w:val="24"/>
                <w:szCs w:val="24"/>
              </w:rPr>
              <w:lastRenderedPageBreak/>
              <w:t>目录（第一批）的通知》（安监总管</w:t>
            </w:r>
            <w:proofErr w:type="gramStart"/>
            <w:r w:rsidRPr="008D0D77">
              <w:rPr>
                <w:rFonts w:asciiTheme="minorEastAsia" w:hAnsiTheme="minorEastAsia"/>
                <w:sz w:val="24"/>
                <w:szCs w:val="24"/>
              </w:rPr>
              <w:t>一</w:t>
            </w:r>
            <w:proofErr w:type="gramEnd"/>
            <w:r w:rsidRPr="008D0D77">
              <w:rPr>
                <w:rFonts w:asciiTheme="minorEastAsia" w:hAnsiTheme="minorEastAsia"/>
                <w:sz w:val="24"/>
                <w:szCs w:val="24"/>
              </w:rPr>
              <w:t>〔2013〕101号）。</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10）风筒为非阻燃风筒；</w:t>
            </w:r>
          </w:p>
        </w:tc>
      </w:tr>
      <w:tr w:rsidR="00CC6D11" w:rsidRPr="008D0D77" w:rsidTr="00F9794E">
        <w:trPr>
          <w:trHeight w:val="1092"/>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风筒悬挂情况；</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6.4.4</w:t>
              </w:r>
            </w:smartTag>
            <w:r w:rsidRPr="008D0D77">
              <w:rPr>
                <w:rFonts w:asciiTheme="minorEastAsia" w:hAnsiTheme="minorEastAsia"/>
                <w:sz w:val="24"/>
                <w:szCs w:val="24"/>
              </w:rPr>
              <w:t>.5。</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11）悬挂不符合规定；</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局部风机使用情况；</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6.4.4</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12）独头工作面作业未开启局部风机；</w:t>
            </w:r>
          </w:p>
        </w:tc>
      </w:tr>
      <w:tr w:rsidR="00CC6D11" w:rsidRPr="008D0D77" w:rsidTr="00F9794E">
        <w:trPr>
          <w:trHeight w:val="254"/>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7.防排水系统运行使用与维护管理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水泵、防水门等防排水系统设备的</w:t>
            </w:r>
            <w:proofErr w:type="gramStart"/>
            <w:r w:rsidRPr="008D0D77">
              <w:rPr>
                <w:rFonts w:asciiTheme="minorEastAsia" w:hAnsiTheme="minorEastAsia"/>
                <w:sz w:val="24"/>
                <w:szCs w:val="24"/>
              </w:rPr>
              <w:t>定期维保及</w:t>
            </w:r>
            <w:proofErr w:type="gramEnd"/>
            <w:r w:rsidRPr="008D0D77">
              <w:rPr>
                <w:rFonts w:asciiTheme="minorEastAsia" w:hAnsiTheme="minorEastAsia"/>
                <w:sz w:val="24"/>
                <w:szCs w:val="24"/>
              </w:rPr>
              <w:t>检测检验记录；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1）防排水系统设备未按规定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井口及工业场地标高；</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等技术资料结合现场检查询问。</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6.6.2</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2）井口及工业场地标高未高于当地历史洪水位</w:t>
            </w:r>
            <w:smartTag w:uri="urn:schemas-microsoft-com:office:smarttags" w:element="chmetcnv">
              <w:smartTagPr>
                <w:attr w:name="TCSC" w:val="0"/>
                <w:attr w:name="NumberType" w:val="1"/>
                <w:attr w:name="Negative" w:val="False"/>
                <w:attr w:name="HasSpace" w:val="False"/>
                <w:attr w:name="SourceValue" w:val="1"/>
                <w:attr w:name="UnitName" w:val="m"/>
              </w:smartTagPr>
              <w:r w:rsidRPr="008D0D77">
                <w:rPr>
                  <w:rFonts w:asciiTheme="minorEastAsia" w:hAnsiTheme="minorEastAsia"/>
                  <w:sz w:val="24"/>
                  <w:szCs w:val="24"/>
                </w:rPr>
                <w:t>1m</w:t>
              </w:r>
            </w:smartTag>
            <w:r w:rsidRPr="008D0D77">
              <w:rPr>
                <w:rFonts w:asciiTheme="minorEastAsia" w:hAnsiTheme="minorEastAsia"/>
                <w:sz w:val="24"/>
                <w:szCs w:val="24"/>
              </w:rPr>
              <w:t>以上且未采取防护措施；</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防水堤坝；</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6.6.2</w:t>
              </w:r>
            </w:smartTag>
            <w:r w:rsidRPr="008D0D77">
              <w:rPr>
                <w:rFonts w:asciiTheme="minorEastAsia" w:hAnsiTheme="minorEastAsia"/>
                <w:sz w:val="24"/>
                <w:szCs w:val="24"/>
              </w:rPr>
              <w:t>.5第二项。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3）受河流、洪水威胁的矿区未按规定修筑防水堤坝；</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塌陷、裂缝区的截水沟或挡水围堤；</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6.6.2</w:t>
              </w:r>
            </w:smartTag>
            <w:r w:rsidRPr="008D0D77">
              <w:rPr>
                <w:rFonts w:asciiTheme="minorEastAsia" w:hAnsiTheme="minorEastAsia"/>
                <w:sz w:val="24"/>
                <w:szCs w:val="24"/>
              </w:rPr>
              <w:t>.5第五项。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4）地面塌陷、裂缝区周围未设截水沟或挡水围堤；</w:t>
            </w:r>
          </w:p>
        </w:tc>
      </w:tr>
      <w:tr w:rsidR="00CC6D11" w:rsidRPr="008D0D77" w:rsidTr="00F9794E">
        <w:trPr>
          <w:trHeight w:val="1333"/>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地表钻孔及废弃井口；</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查图纸等技术资料结合现场抽查。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6.6.2</w:t>
              </w:r>
            </w:smartTag>
            <w:r w:rsidRPr="008D0D77">
              <w:rPr>
                <w:rFonts w:asciiTheme="minorEastAsia" w:hAnsiTheme="minorEastAsia"/>
                <w:sz w:val="24"/>
                <w:szCs w:val="24"/>
              </w:rPr>
              <w:t>.5第七项。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5）地表钻孔及废弃井口未及时封盖或封闭；</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落水洞、岩溶漏斗、溶洞等；</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查图纸等技术资料结合现场抽查。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6.6.2</w:t>
              </w:r>
            </w:smartTag>
            <w:r w:rsidRPr="008D0D77">
              <w:rPr>
                <w:rFonts w:asciiTheme="minorEastAsia" w:hAnsiTheme="minorEastAsia"/>
                <w:sz w:val="24"/>
                <w:szCs w:val="24"/>
              </w:rPr>
              <w:t>.5第八项。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6）落水洞、岩溶漏斗、溶洞等未严密封闭；</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排水系统设备配备情况；</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查阅设计结合现场抽查。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【部门规章】《非煤矿山企业安全生产十条规定》（国家安全生产监督管理总局令第67号）。</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7）未建立排水系统；</w:t>
            </w:r>
          </w:p>
        </w:tc>
      </w:tr>
      <w:tr w:rsidR="00CC6D11" w:rsidRPr="008D0D77" w:rsidTr="00F9794E">
        <w:trPr>
          <w:trHeight w:val="103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排水泵运行使用；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查阅技术资料结合现场抽查。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w:t>
            </w:r>
            <w:r w:rsidRPr="008D0D77">
              <w:rPr>
                <w:rFonts w:asciiTheme="minorEastAsia" w:hAnsiTheme="minorEastAsia"/>
                <w:sz w:val="24"/>
                <w:szCs w:val="24"/>
              </w:rPr>
              <w:lastRenderedPageBreak/>
              <w:t>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6.6.4</w:t>
              </w:r>
            </w:smartTag>
            <w:r w:rsidRPr="008D0D77">
              <w:rPr>
                <w:rFonts w:asciiTheme="minorEastAsia" w:hAnsiTheme="minorEastAsia"/>
                <w:sz w:val="24"/>
                <w:szCs w:val="24"/>
              </w:rPr>
              <w:t>.1。</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8）排水泵数量及排水能力不满足要求；</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防水门安装使用；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查阅技术资料结合现场抽查。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6.6.3</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9）未按规定设置防水门；</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主要泵房地面标高；</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查阅设计等资料结合现场检查。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6.6.4</w:t>
              </w:r>
            </w:smartTag>
            <w:r w:rsidRPr="008D0D77">
              <w:rPr>
                <w:rFonts w:asciiTheme="minorEastAsia" w:hAnsiTheme="minorEastAsia"/>
                <w:sz w:val="24"/>
                <w:szCs w:val="24"/>
              </w:rPr>
              <w:t>.2。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10）泵房地面标高未高出入口底板标高</w:t>
            </w:r>
            <w:smartTag w:uri="urn:schemas-microsoft-com:office:smarttags" w:element="chmetcnv">
              <w:smartTagPr>
                <w:attr w:name="TCSC" w:val="0"/>
                <w:attr w:name="NumberType" w:val="1"/>
                <w:attr w:name="Negative" w:val="False"/>
                <w:attr w:name="HasSpace" w:val="False"/>
                <w:attr w:name="SourceValue" w:val=".5"/>
                <w:attr w:name="UnitName" w:val="m"/>
              </w:smartTagPr>
              <w:r w:rsidRPr="008D0D77">
                <w:rPr>
                  <w:rFonts w:asciiTheme="minorEastAsia" w:hAnsiTheme="minorEastAsia"/>
                  <w:sz w:val="24"/>
                  <w:szCs w:val="24"/>
                </w:rPr>
                <w:t>0.5m</w:t>
              </w:r>
            </w:smartTag>
            <w:r w:rsidRPr="008D0D77">
              <w:rPr>
                <w:rFonts w:asciiTheme="minorEastAsia" w:hAnsiTheme="minorEastAsia"/>
                <w:sz w:val="24"/>
                <w:szCs w:val="24"/>
              </w:rPr>
              <w:t>；</w:t>
            </w:r>
          </w:p>
        </w:tc>
      </w:tr>
      <w:tr w:rsidR="00CC6D11" w:rsidRPr="008D0D77" w:rsidTr="00F9794E">
        <w:trPr>
          <w:trHeight w:val="148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探放水作业管理。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查制度、机构及人员结合现场抽查。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【部门规章】《&lt;非煤矿山企业安全生产十条规定&gt;条文说明》（国家安全生产监督管理总局令第67号）。</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11）未实施超前探放水；</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查资料结合询问相关人员。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6.6.3</w:t>
              </w:r>
            </w:smartTag>
            <w:r w:rsidRPr="008D0D77">
              <w:rPr>
                <w:rFonts w:asciiTheme="minorEastAsia" w:hAnsiTheme="minorEastAsia"/>
                <w:sz w:val="24"/>
                <w:szCs w:val="24"/>
              </w:rPr>
              <w:t>.5。</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12）探放水无安全措施或安全措施不执行；</w:t>
            </w:r>
          </w:p>
        </w:tc>
      </w:tr>
      <w:tr w:rsidR="00CC6D11" w:rsidRPr="008D0D77" w:rsidTr="00F9794E">
        <w:trPr>
          <w:trHeight w:val="41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现场检查询问。</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13）其他探放水“三违”作业。</w:t>
            </w:r>
          </w:p>
        </w:tc>
      </w:tr>
      <w:tr w:rsidR="00CC6D11" w:rsidRPr="008D0D77" w:rsidTr="00F9794E">
        <w:trPr>
          <w:trHeight w:val="1203"/>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8.防灭火系统运行使用与维护管理</w:t>
            </w:r>
          </w:p>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油类储放管理；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查管理制度结合现场抽查。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【法律】《安全生产法》第三十六条第二款。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.5。</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1）未按规定储放油类；</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柴油或油压设备管理；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.5。</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2）柴油或油压设备出现漏油未处理；</w:t>
            </w:r>
          </w:p>
        </w:tc>
      </w:tr>
      <w:tr w:rsidR="00CC6D11" w:rsidRPr="008D0D77" w:rsidTr="00F9794E">
        <w:trPr>
          <w:trHeight w:val="1262"/>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输电线路通过木质结构的措施；</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.9。</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3）输电线路通过木质结构时未采取防漏电或短路措施；</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防灭火作业管理。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现场抽查并询问相关人员。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.8。</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4）用火炉或明火加热井下空气；</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现场抽查并询问相关人员。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w:t>
            </w:r>
            <w:r w:rsidRPr="008D0D77">
              <w:rPr>
                <w:rFonts w:asciiTheme="minorEastAsia" w:hAnsiTheme="minorEastAsia"/>
                <w:sz w:val="24"/>
                <w:szCs w:val="24"/>
              </w:rPr>
              <w:lastRenderedPageBreak/>
              <w:t>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.8。</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5）明火烘烤冻结管路；</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现场抽查并询问相关人员。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.10。</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6）使用电炉或电灯采暖；</w:t>
            </w:r>
          </w:p>
        </w:tc>
      </w:tr>
      <w:tr w:rsidR="00CC6D11" w:rsidRPr="008D0D77" w:rsidTr="00F9794E">
        <w:trPr>
          <w:trHeight w:val="118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防灭火作业管理。</w:t>
            </w:r>
          </w:p>
        </w:tc>
        <w:tc>
          <w:tcPr>
            <w:tcW w:w="1421"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现场抽查并询问相关人员。</w:t>
            </w:r>
          </w:p>
        </w:tc>
        <w:tc>
          <w:tcPr>
            <w:tcW w:w="0" w:type="auto"/>
            <w:shd w:val="clear" w:color="auto" w:fill="auto"/>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.8。</w:t>
            </w:r>
          </w:p>
        </w:tc>
        <w:tc>
          <w:tcPr>
            <w:tcW w:w="2036"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7）动火作业无专人监护，无安全措施；</w:t>
            </w:r>
          </w:p>
        </w:tc>
      </w:tr>
      <w:tr w:rsidR="00CC6D11" w:rsidRPr="008D0D77" w:rsidTr="00F9794E">
        <w:trPr>
          <w:trHeight w:val="693"/>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现场抽查并询问相关人员。</w:t>
            </w:r>
          </w:p>
        </w:tc>
        <w:tc>
          <w:tcPr>
            <w:tcW w:w="0" w:type="auto"/>
            <w:shd w:val="clear" w:color="auto" w:fill="auto"/>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6.7.4</w:t>
              </w:r>
            </w:smartTag>
            <w:r w:rsidRPr="008D0D77">
              <w:rPr>
                <w:rFonts w:asciiTheme="minorEastAsia" w:hAnsiTheme="minorEastAsia"/>
                <w:sz w:val="24"/>
                <w:szCs w:val="24"/>
              </w:rPr>
              <w:t>。</w:t>
            </w:r>
          </w:p>
        </w:tc>
        <w:tc>
          <w:tcPr>
            <w:tcW w:w="2036"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8）擅自启封封闭的火区。</w:t>
            </w:r>
          </w:p>
        </w:tc>
      </w:tr>
      <w:tr w:rsidR="00CC6D11" w:rsidRPr="008D0D77" w:rsidTr="00F9794E">
        <w:trPr>
          <w:trHeight w:val="1140"/>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9.井下</w:t>
            </w:r>
            <w:proofErr w:type="gramStart"/>
            <w:r w:rsidRPr="008D0D77">
              <w:rPr>
                <w:rFonts w:asciiTheme="minorEastAsia" w:hAnsiTheme="minorEastAsia"/>
                <w:sz w:val="24"/>
                <w:szCs w:val="24"/>
              </w:rPr>
              <w:t>供风系统</w:t>
            </w:r>
            <w:proofErr w:type="gramEnd"/>
            <w:r w:rsidRPr="008D0D77">
              <w:rPr>
                <w:rFonts w:asciiTheme="minorEastAsia" w:hAnsiTheme="minorEastAsia"/>
                <w:sz w:val="24"/>
                <w:szCs w:val="24"/>
              </w:rPr>
              <w:t>运行使用及维护管理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空压机、压风管路等定期维护检查与检测检验记录；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1）空压机、压风管路等未按规定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965"/>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井下</w:t>
            </w:r>
            <w:proofErr w:type="gramStart"/>
            <w:r w:rsidRPr="008D0D77">
              <w:rPr>
                <w:rFonts w:asciiTheme="minorEastAsia" w:hAnsiTheme="minorEastAsia"/>
                <w:sz w:val="24"/>
                <w:szCs w:val="24"/>
              </w:rPr>
              <w:t>供风系统</w:t>
            </w:r>
            <w:proofErr w:type="gramEnd"/>
            <w:r w:rsidRPr="008D0D77">
              <w:rPr>
                <w:rFonts w:asciiTheme="minorEastAsia" w:hAnsiTheme="minorEastAsia"/>
                <w:sz w:val="24"/>
                <w:szCs w:val="24"/>
              </w:rPr>
              <w:t>设备安装使用情况。</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查阅设计结合现场抽查。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2）未按规定</w:t>
            </w:r>
            <w:proofErr w:type="gramStart"/>
            <w:r w:rsidRPr="008D0D77">
              <w:rPr>
                <w:rFonts w:asciiTheme="minorEastAsia" w:hAnsiTheme="minorEastAsia"/>
                <w:sz w:val="24"/>
                <w:szCs w:val="24"/>
              </w:rPr>
              <w:t>建设供风系统</w:t>
            </w:r>
            <w:proofErr w:type="gramEnd"/>
            <w:r w:rsidRPr="008D0D77">
              <w:rPr>
                <w:rFonts w:asciiTheme="minorEastAsia" w:hAnsiTheme="minorEastAsia"/>
                <w:sz w:val="24"/>
                <w:szCs w:val="24"/>
              </w:rPr>
              <w:t>。</w:t>
            </w:r>
          </w:p>
        </w:tc>
      </w:tr>
      <w:tr w:rsidR="00CC6D11" w:rsidRPr="008D0D77" w:rsidTr="00F9794E">
        <w:trPr>
          <w:trHeight w:val="1545"/>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10.供配电系统运行使用及维护管理</w:t>
            </w:r>
          </w:p>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变压器、开关柜、保护装置、接地网等电气设施定期维护检查与检测检验记录；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6.7.5</w:t>
              </w:r>
            </w:smartTag>
            <w:r w:rsidRPr="008D0D77">
              <w:rPr>
                <w:rFonts w:asciiTheme="minorEastAsia" w:hAnsiTheme="minorEastAsia"/>
                <w:sz w:val="24"/>
                <w:szCs w:val="24"/>
              </w:rPr>
              <w:t>.1及6.7.5.2。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1）供配电系统设备未按规定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972"/>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双独立</w:t>
            </w:r>
            <w:proofErr w:type="gramEnd"/>
            <w:r w:rsidRPr="008D0D77">
              <w:rPr>
                <w:rFonts w:asciiTheme="minorEastAsia" w:hAnsiTheme="minorEastAsia"/>
                <w:sz w:val="24"/>
                <w:szCs w:val="24"/>
              </w:rPr>
              <w:t>线路供电；</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6.5.1</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2）无淹没危险小型矿山以外的矿山未按规定设置</w:t>
            </w:r>
            <w:proofErr w:type="gramStart"/>
            <w:r w:rsidRPr="008D0D77">
              <w:rPr>
                <w:rFonts w:asciiTheme="minorEastAsia" w:hAnsiTheme="minorEastAsia"/>
                <w:sz w:val="24"/>
                <w:szCs w:val="24"/>
              </w:rPr>
              <w:t>双独立</w:t>
            </w:r>
            <w:proofErr w:type="gramEnd"/>
            <w:r w:rsidRPr="008D0D77">
              <w:rPr>
                <w:rFonts w:asciiTheme="minorEastAsia" w:hAnsiTheme="minorEastAsia"/>
                <w:sz w:val="24"/>
                <w:szCs w:val="24"/>
              </w:rPr>
              <w:t>供电线路；</w:t>
            </w:r>
          </w:p>
        </w:tc>
      </w:tr>
      <w:tr w:rsidR="00CC6D11" w:rsidRPr="008D0D77" w:rsidTr="00F9794E">
        <w:trPr>
          <w:trHeight w:val="1412"/>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电缆材质；</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抽查电缆说明资料。</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【法律】《安全生产法》第三十五条第三款。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【规范性文件】《关于发布金属非金属矿山禁止使用的设备及工艺目录（第一批）的通知》（安监总管</w:t>
            </w:r>
            <w:proofErr w:type="gramStart"/>
            <w:r w:rsidRPr="008D0D77">
              <w:rPr>
                <w:rFonts w:asciiTheme="minorEastAsia" w:hAnsiTheme="minorEastAsia"/>
                <w:sz w:val="24"/>
                <w:szCs w:val="24"/>
              </w:rPr>
              <w:t>一</w:t>
            </w:r>
            <w:proofErr w:type="gramEnd"/>
            <w:r w:rsidRPr="008D0D77">
              <w:rPr>
                <w:rFonts w:asciiTheme="minorEastAsia" w:hAnsiTheme="minorEastAsia"/>
                <w:sz w:val="24"/>
                <w:szCs w:val="24"/>
              </w:rPr>
              <w:t>〔2013〕101号）。</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3）电缆为非阻燃电缆；</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井下电缆敷设；</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6.5.2</w:t>
              </w:r>
            </w:smartTag>
            <w:r w:rsidRPr="008D0D77">
              <w:rPr>
                <w:rFonts w:asciiTheme="minorEastAsia" w:hAnsiTheme="minorEastAsia"/>
                <w:sz w:val="24"/>
                <w:szCs w:val="24"/>
              </w:rPr>
              <w:t>.6。</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4）井下电缆敷设不符合相关规定；</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ind w:firstLine="420"/>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低压</w:t>
            </w:r>
            <w:proofErr w:type="gramStart"/>
            <w:r w:rsidRPr="008D0D77">
              <w:rPr>
                <w:rFonts w:asciiTheme="minorEastAsia" w:hAnsiTheme="minorEastAsia"/>
                <w:sz w:val="24"/>
                <w:szCs w:val="24"/>
              </w:rPr>
              <w:t>馈</w:t>
            </w:r>
            <w:proofErr w:type="gramEnd"/>
            <w:r w:rsidRPr="008D0D77">
              <w:rPr>
                <w:rFonts w:asciiTheme="minorEastAsia" w:hAnsiTheme="minorEastAsia"/>
                <w:sz w:val="24"/>
                <w:szCs w:val="24"/>
              </w:rPr>
              <w:t>出线的保护装置；</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【标准】《金属非金属矿山安全规</w:t>
            </w:r>
            <w:r w:rsidRPr="008D0D77">
              <w:rPr>
                <w:rFonts w:asciiTheme="minorEastAsia" w:hAnsiTheme="minorEastAsia"/>
                <w:sz w:val="24"/>
                <w:szCs w:val="24"/>
              </w:rPr>
              <w:lastRenderedPageBreak/>
              <w:t>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6.5.3</w:t>
              </w:r>
            </w:smartTag>
            <w:r w:rsidRPr="008D0D77">
              <w:rPr>
                <w:rFonts w:asciiTheme="minorEastAsia" w:hAnsiTheme="minorEastAsia"/>
                <w:sz w:val="24"/>
                <w:szCs w:val="24"/>
              </w:rPr>
              <w:t>.2及6.5.3.4。</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5）未按规定装设过电流保护断路</w:t>
            </w:r>
            <w:r w:rsidRPr="008D0D77">
              <w:rPr>
                <w:rFonts w:asciiTheme="minorEastAsia" w:hAnsiTheme="minorEastAsia"/>
                <w:sz w:val="24"/>
                <w:szCs w:val="24"/>
              </w:rPr>
              <w:lastRenderedPageBreak/>
              <w:t>器；</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避雷装置；</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6.5.3</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6）未按规定安装避雷装置；</w:t>
            </w:r>
          </w:p>
        </w:tc>
      </w:tr>
      <w:tr w:rsidR="00CC6D11" w:rsidRPr="008D0D77" w:rsidTr="00F9794E">
        <w:trPr>
          <w:trHeight w:val="105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中央变电所和采区变电所的地面标高；</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6.5.4</w:t>
              </w:r>
            </w:smartTag>
            <w:r w:rsidRPr="008D0D77">
              <w:rPr>
                <w:rFonts w:asciiTheme="minorEastAsia" w:hAnsiTheme="minorEastAsia"/>
                <w:sz w:val="24"/>
                <w:szCs w:val="24"/>
              </w:rPr>
              <w:t>.1、6.5.4.3及6.5.4.4。</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7）变电所地面标高不符合相关规定；</w:t>
            </w:r>
          </w:p>
        </w:tc>
      </w:tr>
      <w:tr w:rsidR="00CC6D11" w:rsidRPr="008D0D77" w:rsidTr="00F9794E">
        <w:trPr>
          <w:trHeight w:val="1123"/>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变配电硐室的安全出口；</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6.5.4</w:t>
              </w:r>
            </w:smartTag>
            <w:r w:rsidRPr="008D0D77">
              <w:rPr>
                <w:rFonts w:asciiTheme="minorEastAsia" w:hAnsiTheme="minorEastAsia"/>
                <w:sz w:val="24"/>
                <w:szCs w:val="24"/>
              </w:rPr>
              <w:t>.2。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8）变配电硐室出口设置不符合相关规定；</w:t>
            </w:r>
          </w:p>
        </w:tc>
      </w:tr>
      <w:tr w:rsidR="00CC6D11" w:rsidRPr="008D0D77" w:rsidTr="00F9794E">
        <w:trPr>
          <w:trHeight w:val="244"/>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10.供配电系统运行使用及维护管理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变配电硐室管理；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查制度等资料结合现场抽查。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6.5.4</w:t>
              </w:r>
            </w:smartTag>
            <w:r w:rsidRPr="008D0D77">
              <w:rPr>
                <w:rFonts w:asciiTheme="minorEastAsia" w:hAnsiTheme="minorEastAsia"/>
                <w:sz w:val="24"/>
                <w:szCs w:val="24"/>
              </w:rPr>
              <w:t>.5第二款。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9）无人值班的变配电硐室未锁闭；</w:t>
            </w:r>
          </w:p>
        </w:tc>
      </w:tr>
      <w:tr w:rsidR="00CC6D11" w:rsidRPr="008D0D77" w:rsidTr="00F9794E">
        <w:trPr>
          <w:trHeight w:val="101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井下照明；</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6.5.5</w:t>
              </w:r>
            </w:smartTag>
            <w:r w:rsidRPr="008D0D77">
              <w:rPr>
                <w:rFonts w:asciiTheme="minorEastAsia" w:hAnsiTheme="minorEastAsia"/>
                <w:sz w:val="24"/>
                <w:szCs w:val="24"/>
              </w:rPr>
              <w:t>.1。</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10）未按规定安装照明系统；</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双独立主</w:t>
            </w:r>
            <w:proofErr w:type="gramEnd"/>
            <w:r w:rsidRPr="008D0D77">
              <w:rPr>
                <w:rFonts w:asciiTheme="minorEastAsia" w:hAnsiTheme="minorEastAsia"/>
                <w:sz w:val="24"/>
                <w:szCs w:val="24"/>
              </w:rPr>
              <w:t>通信线路；</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6.5.5</w:t>
              </w:r>
            </w:smartTag>
            <w:r w:rsidRPr="008D0D77">
              <w:rPr>
                <w:rFonts w:asciiTheme="minorEastAsia" w:hAnsiTheme="minorEastAsia"/>
                <w:sz w:val="24"/>
                <w:szCs w:val="24"/>
              </w:rPr>
              <w:t>.4第二款。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11）未按规定从不同井口敷设两条通信线缆；</w:t>
            </w:r>
          </w:p>
        </w:tc>
      </w:tr>
      <w:tr w:rsidR="00CC6D11" w:rsidRPr="008D0D77" w:rsidTr="00F9794E">
        <w:trPr>
          <w:trHeight w:val="118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接地保护系统；</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6.5.6</w:t>
              </w:r>
            </w:smartTag>
            <w:r w:rsidRPr="008D0D77">
              <w:rPr>
                <w:rFonts w:asciiTheme="minorEastAsia" w:hAnsiTheme="minorEastAsia"/>
                <w:sz w:val="24"/>
                <w:szCs w:val="24"/>
              </w:rPr>
              <w:t>.1及6.5.6.2。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12）未按规定安装接地保护系统；</w:t>
            </w:r>
          </w:p>
        </w:tc>
      </w:tr>
      <w:tr w:rsidR="00CC6D11" w:rsidRPr="008D0D77" w:rsidTr="00F9794E">
        <w:trPr>
          <w:trHeight w:val="98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电气检修作业管理；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6.5.7</w:t>
              </w:r>
            </w:smartTag>
            <w:r w:rsidRPr="008D0D77">
              <w:rPr>
                <w:rFonts w:asciiTheme="minorEastAsia" w:hAnsiTheme="minorEastAsia"/>
                <w:sz w:val="24"/>
                <w:szCs w:val="24"/>
              </w:rPr>
              <w:t>.3第一项。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13）未持工作票检修电气设备；</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电气检修作业管理。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6.5.7</w:t>
              </w:r>
            </w:smartTag>
            <w:r w:rsidRPr="008D0D77">
              <w:rPr>
                <w:rFonts w:asciiTheme="minorEastAsia" w:hAnsiTheme="minorEastAsia"/>
                <w:sz w:val="24"/>
                <w:szCs w:val="24"/>
              </w:rPr>
              <w:t>.3第四项。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14）单人检修电气设备；</w:t>
            </w:r>
          </w:p>
        </w:tc>
      </w:tr>
      <w:tr w:rsidR="00CC6D11" w:rsidRPr="008D0D77" w:rsidTr="00F9794E">
        <w:trPr>
          <w:trHeight w:val="2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6.5.7</w:t>
              </w:r>
            </w:smartTag>
            <w:r w:rsidRPr="008D0D77">
              <w:rPr>
                <w:rFonts w:asciiTheme="minorEastAsia" w:hAnsiTheme="minorEastAsia"/>
                <w:sz w:val="24"/>
                <w:szCs w:val="24"/>
              </w:rPr>
              <w:t>.3第二项。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15）带电检修电气设备。</w:t>
            </w:r>
          </w:p>
        </w:tc>
      </w:tr>
      <w:tr w:rsidR="00CC6D11" w:rsidRPr="008D0D77" w:rsidTr="00F9794E">
        <w:trPr>
          <w:trHeight w:val="1275"/>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11.掘进</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采矿作业现场管理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竖井掘进时井口安全措施；</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6.1.2</w:t>
              </w:r>
            </w:smartTag>
            <w:r w:rsidRPr="008D0D77">
              <w:rPr>
                <w:rFonts w:asciiTheme="minorEastAsia" w:hAnsiTheme="minorEastAsia"/>
                <w:sz w:val="24"/>
                <w:szCs w:val="24"/>
              </w:rPr>
              <w:t>.2。</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1）竖井掘进时未设置封口盘、栅栏等安全设施；</w:t>
            </w:r>
          </w:p>
        </w:tc>
      </w:tr>
      <w:tr w:rsidR="00CC6D11" w:rsidRPr="008D0D77" w:rsidTr="00F9794E">
        <w:trPr>
          <w:trHeight w:val="196"/>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竖井掘进人员佩带安全带；</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6.1.2</w:t>
              </w:r>
            </w:smartTag>
            <w:r w:rsidRPr="008D0D77">
              <w:rPr>
                <w:rFonts w:asciiTheme="minorEastAsia" w:hAnsiTheme="minorEastAsia"/>
                <w:sz w:val="24"/>
                <w:szCs w:val="24"/>
              </w:rPr>
              <w:t>.4。</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2）竖井掘进时人员未按规定佩带安全带；</w:t>
            </w:r>
          </w:p>
        </w:tc>
      </w:tr>
      <w:tr w:rsidR="00CC6D11" w:rsidRPr="008D0D77" w:rsidTr="00F9794E">
        <w:trPr>
          <w:trHeight w:val="196"/>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斜井掘进施工管理；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6.1.3</w:t>
              </w:r>
            </w:smartTag>
            <w:r w:rsidRPr="008D0D77">
              <w:rPr>
                <w:rFonts w:asciiTheme="minorEastAsia" w:hAnsiTheme="minorEastAsia"/>
                <w:sz w:val="24"/>
                <w:szCs w:val="24"/>
              </w:rPr>
              <w:t>.3。</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3）斜井掘进时未按规定设置阻车器、保险杠并无专人看管；</w:t>
            </w:r>
          </w:p>
        </w:tc>
      </w:tr>
      <w:tr w:rsidR="00CC6D11" w:rsidRPr="008D0D77" w:rsidTr="00F9794E">
        <w:trPr>
          <w:trHeight w:val="113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天井掘进时现场管理；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6.1.4</w:t>
              </w:r>
            </w:smartTag>
            <w:r w:rsidRPr="008D0D77">
              <w:rPr>
                <w:rFonts w:asciiTheme="minorEastAsia" w:hAnsiTheme="minorEastAsia"/>
                <w:sz w:val="24"/>
                <w:szCs w:val="24"/>
              </w:rPr>
              <w:t>.2第六项。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4）天井掘进时违规投掷工具和材料；</w:t>
            </w:r>
          </w:p>
        </w:tc>
      </w:tr>
      <w:tr w:rsidR="00CC6D11" w:rsidRPr="008D0D77" w:rsidTr="00F9794E">
        <w:trPr>
          <w:trHeight w:val="144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木支护；</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【法律】《安全生产法》第三十五条第三款。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【规范性文件】《关于发布金属非金属矿山禁止使用的设备及工艺目录（第一批）的通知》（安监总管</w:t>
            </w:r>
            <w:proofErr w:type="gramStart"/>
            <w:r w:rsidRPr="008D0D77">
              <w:rPr>
                <w:rFonts w:asciiTheme="minorEastAsia" w:hAnsiTheme="minorEastAsia"/>
                <w:sz w:val="24"/>
                <w:szCs w:val="24"/>
              </w:rPr>
              <w:t>一</w:t>
            </w:r>
            <w:proofErr w:type="gramEnd"/>
            <w:r w:rsidRPr="008D0D77">
              <w:rPr>
                <w:rFonts w:asciiTheme="minorEastAsia" w:hAnsiTheme="minorEastAsia"/>
                <w:sz w:val="24"/>
                <w:szCs w:val="24"/>
              </w:rPr>
              <w:t>〔2013〕101号）。</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5）井下主要井巷使用木支护；</w:t>
            </w:r>
          </w:p>
        </w:tc>
      </w:tr>
      <w:tr w:rsidR="00CC6D11" w:rsidRPr="008D0D77" w:rsidTr="00F9794E">
        <w:trPr>
          <w:trHeight w:val="1083"/>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溜井与漏斗现场管理；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6.2.1</w:t>
              </w:r>
            </w:smartTag>
            <w:r w:rsidRPr="008D0D77">
              <w:rPr>
                <w:rFonts w:asciiTheme="minorEastAsia" w:hAnsiTheme="minorEastAsia"/>
                <w:sz w:val="24"/>
                <w:szCs w:val="24"/>
              </w:rPr>
              <w:t>.5。</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6）溜井口有水流入；</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7）人员进入溜井与漏斗；</w:t>
            </w:r>
          </w:p>
        </w:tc>
      </w:tr>
      <w:tr w:rsidR="00CC6D11" w:rsidRPr="008D0D77" w:rsidTr="00F9794E">
        <w:trPr>
          <w:trHeight w:val="96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悬拱或立槽现场</w:t>
            </w:r>
            <w:proofErr w:type="gramEnd"/>
            <w:r w:rsidRPr="008D0D77">
              <w:rPr>
                <w:rFonts w:asciiTheme="minorEastAsia" w:hAnsiTheme="minorEastAsia"/>
                <w:sz w:val="24"/>
                <w:szCs w:val="24"/>
              </w:rPr>
              <w:t>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6.2.1</w:t>
              </w:r>
            </w:smartTag>
            <w:r w:rsidRPr="008D0D77">
              <w:rPr>
                <w:rFonts w:asciiTheme="minorEastAsia" w:hAnsiTheme="minorEastAsia"/>
                <w:sz w:val="24"/>
                <w:szCs w:val="24"/>
              </w:rPr>
              <w:t>.6。</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8）人员进入</w:t>
            </w:r>
            <w:proofErr w:type="gramStart"/>
            <w:r w:rsidRPr="008D0D77">
              <w:rPr>
                <w:rFonts w:asciiTheme="minorEastAsia" w:hAnsiTheme="minorEastAsia"/>
                <w:sz w:val="24"/>
                <w:szCs w:val="24"/>
              </w:rPr>
              <w:t>悬拱或</w:t>
            </w:r>
            <w:proofErr w:type="gramEnd"/>
            <w:r w:rsidRPr="008D0D77">
              <w:rPr>
                <w:rFonts w:asciiTheme="minorEastAsia" w:hAnsiTheme="minorEastAsia"/>
                <w:sz w:val="24"/>
                <w:szCs w:val="24"/>
              </w:rPr>
              <w:t>立槽下方作业；</w:t>
            </w:r>
          </w:p>
        </w:tc>
      </w:tr>
      <w:tr w:rsidR="00CC6D11" w:rsidRPr="008D0D77" w:rsidTr="00F9794E">
        <w:trPr>
          <w:trHeight w:val="85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顶板现场管理；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查阅制度结合现场抽查询问。</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6.1.5</w:t>
              </w:r>
            </w:smartTag>
            <w:r w:rsidRPr="008D0D77">
              <w:rPr>
                <w:rFonts w:asciiTheme="minorEastAsia" w:hAnsiTheme="minorEastAsia"/>
                <w:sz w:val="24"/>
                <w:szCs w:val="24"/>
              </w:rPr>
              <w:t>.1。</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9）不稳固岩层采掘未及时支护；</w:t>
            </w:r>
          </w:p>
        </w:tc>
      </w:tr>
      <w:tr w:rsidR="00CC6D11" w:rsidRPr="008D0D77" w:rsidTr="00F9794E">
        <w:trPr>
          <w:trHeight w:val="116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顶板现场管理；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查阅制度结合现场抽查询问。</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6.1.5</w:t>
              </w:r>
            </w:smartTag>
            <w:r w:rsidRPr="008D0D77">
              <w:rPr>
                <w:rFonts w:asciiTheme="minorEastAsia" w:hAnsiTheme="minorEastAsia"/>
                <w:sz w:val="24"/>
                <w:szCs w:val="24"/>
              </w:rPr>
              <w:t>.4第一项。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10）砌碹前拆除支架未清理顶、帮浮石；</w:t>
            </w:r>
          </w:p>
        </w:tc>
      </w:tr>
      <w:tr w:rsidR="00CC6D11" w:rsidRPr="008D0D77" w:rsidTr="00F9794E">
        <w:trPr>
          <w:trHeight w:val="21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Merge w:val="restart"/>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查阅制度结合现场抽查询问。</w:t>
            </w:r>
          </w:p>
        </w:tc>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6.2.1</w:t>
              </w:r>
            </w:smartTag>
            <w:r w:rsidRPr="008D0D77">
              <w:rPr>
                <w:rFonts w:asciiTheme="minorEastAsia" w:hAnsiTheme="minorEastAsia"/>
                <w:sz w:val="24"/>
                <w:szCs w:val="24"/>
              </w:rPr>
              <w:t>.7第二款及第三款。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11）同一采场同时凿岩和处理浮石；</w:t>
            </w:r>
          </w:p>
        </w:tc>
      </w:tr>
      <w:tr w:rsidR="00CC6D11" w:rsidRPr="008D0D77" w:rsidTr="00F9794E">
        <w:trPr>
          <w:trHeight w:val="21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Merge/>
            <w:vAlign w:val="center"/>
          </w:tcPr>
          <w:p w:rsidR="00CC6D11" w:rsidRPr="008D0D77" w:rsidRDefault="00CC6D11" w:rsidP="00F9794E">
            <w:pPr>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12）发现冒顶预兆继续作业；</w:t>
            </w:r>
          </w:p>
        </w:tc>
      </w:tr>
      <w:tr w:rsidR="00CC6D11" w:rsidRPr="008D0D77" w:rsidTr="00F9794E">
        <w:trPr>
          <w:trHeight w:val="792"/>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Merge/>
            <w:vAlign w:val="center"/>
          </w:tcPr>
          <w:p w:rsidR="00CC6D11" w:rsidRPr="008D0D77" w:rsidRDefault="00CC6D11" w:rsidP="00F9794E">
            <w:pPr>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13）处理浮石不符合相关规定；</w:t>
            </w:r>
          </w:p>
        </w:tc>
      </w:tr>
      <w:tr w:rsidR="00CC6D11" w:rsidRPr="008D0D77" w:rsidTr="00F9794E">
        <w:trPr>
          <w:trHeight w:val="217"/>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11.掘进</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采矿作业现场管理</w:t>
            </w:r>
          </w:p>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电耙出矿现场管理；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6.2.3</w:t>
              </w:r>
            </w:smartTag>
            <w:r w:rsidRPr="008D0D77">
              <w:rPr>
                <w:rFonts w:asciiTheme="minorEastAsia" w:hAnsiTheme="minorEastAsia"/>
                <w:sz w:val="24"/>
                <w:szCs w:val="24"/>
              </w:rPr>
              <w:t>.1第三项及第五项。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14）电耙运行时，</w:t>
            </w:r>
            <w:proofErr w:type="gramStart"/>
            <w:r w:rsidRPr="008D0D77">
              <w:rPr>
                <w:rFonts w:asciiTheme="minorEastAsia" w:hAnsiTheme="minorEastAsia"/>
                <w:sz w:val="24"/>
                <w:szCs w:val="24"/>
              </w:rPr>
              <w:t>耙道或</w:t>
            </w:r>
            <w:proofErr w:type="gramEnd"/>
            <w:r w:rsidRPr="008D0D77">
              <w:rPr>
                <w:rFonts w:asciiTheme="minorEastAsia" w:hAnsiTheme="minorEastAsia"/>
                <w:sz w:val="24"/>
                <w:szCs w:val="24"/>
              </w:rPr>
              <w:t>尾部有人作业；</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15）电耙运行时，人员跨越钢丝绳；</w:t>
            </w:r>
          </w:p>
        </w:tc>
      </w:tr>
      <w:tr w:rsidR="00CC6D11" w:rsidRPr="008D0D77" w:rsidTr="00F9794E">
        <w:trPr>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无轨运输设备出矿现场管理。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6.2.3</w:t>
              </w:r>
            </w:smartTag>
            <w:r w:rsidRPr="008D0D77">
              <w:rPr>
                <w:rFonts w:asciiTheme="minorEastAsia" w:hAnsiTheme="minorEastAsia"/>
                <w:sz w:val="24"/>
                <w:szCs w:val="24"/>
              </w:rPr>
              <w:t>.2第三项。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16）用铲斗或站在铲斗内处理浮石；</w:t>
            </w:r>
          </w:p>
        </w:tc>
      </w:tr>
      <w:tr w:rsidR="00CC6D11" w:rsidRPr="008D0D77" w:rsidTr="00F9794E">
        <w:trPr>
          <w:trHeight w:val="21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6.2.3</w:t>
              </w:r>
            </w:smartTag>
            <w:r w:rsidRPr="008D0D77">
              <w:rPr>
                <w:rFonts w:asciiTheme="minorEastAsia" w:hAnsiTheme="minorEastAsia"/>
                <w:sz w:val="24"/>
                <w:szCs w:val="24"/>
              </w:rPr>
              <w:t>.1第三项。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17）用铲斗</w:t>
            </w:r>
            <w:proofErr w:type="gramStart"/>
            <w:r w:rsidRPr="008D0D77">
              <w:rPr>
                <w:rFonts w:asciiTheme="minorEastAsia" w:hAnsiTheme="minorEastAsia"/>
                <w:sz w:val="24"/>
                <w:szCs w:val="24"/>
              </w:rPr>
              <w:t>破碎大</w:t>
            </w:r>
            <w:proofErr w:type="gramEnd"/>
            <w:r w:rsidRPr="008D0D77">
              <w:rPr>
                <w:rFonts w:asciiTheme="minorEastAsia" w:hAnsiTheme="minorEastAsia"/>
                <w:sz w:val="24"/>
                <w:szCs w:val="24"/>
              </w:rPr>
              <w:t>块矿岩；</w:t>
            </w:r>
          </w:p>
        </w:tc>
      </w:tr>
      <w:tr w:rsidR="00CC6D11" w:rsidRPr="008D0D77" w:rsidTr="00F9794E">
        <w:trPr>
          <w:trHeight w:val="21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无轨运输设备出矿现场管理。</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6.2.3</w:t>
              </w:r>
            </w:smartTag>
            <w:r w:rsidRPr="008D0D77">
              <w:rPr>
                <w:rFonts w:asciiTheme="minorEastAsia" w:hAnsiTheme="minorEastAsia"/>
                <w:sz w:val="24"/>
                <w:szCs w:val="24"/>
              </w:rPr>
              <w:t>.2第四项。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18）人员在升举的铲斗下方通过或停留；</w:t>
            </w:r>
          </w:p>
        </w:tc>
      </w:tr>
      <w:tr w:rsidR="00CC6D11" w:rsidRPr="008D0D77" w:rsidTr="00F9794E">
        <w:trPr>
          <w:trHeight w:val="903"/>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6.2.3</w:t>
              </w:r>
            </w:smartTag>
            <w:r w:rsidRPr="008D0D77">
              <w:rPr>
                <w:rFonts w:asciiTheme="minorEastAsia" w:hAnsiTheme="minorEastAsia"/>
                <w:sz w:val="24"/>
                <w:szCs w:val="24"/>
              </w:rPr>
              <w:t>.2第六项。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19）操作人员位置上方无防护措施；</w:t>
            </w:r>
          </w:p>
        </w:tc>
      </w:tr>
      <w:tr w:rsidR="00CC6D11" w:rsidRPr="008D0D77" w:rsidTr="00F9794E">
        <w:trPr>
          <w:trHeight w:val="217"/>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6.2.3</w:t>
              </w:r>
            </w:smartTag>
            <w:r w:rsidRPr="008D0D77">
              <w:rPr>
                <w:rFonts w:asciiTheme="minorEastAsia" w:hAnsiTheme="minorEastAsia"/>
                <w:sz w:val="24"/>
                <w:szCs w:val="24"/>
              </w:rPr>
              <w:t>.2第五项。</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20）溜矿井无车档。</w:t>
            </w:r>
          </w:p>
        </w:tc>
      </w:tr>
      <w:tr w:rsidR="00CC6D11" w:rsidRPr="008D0D77" w:rsidTr="00F9794E">
        <w:trPr>
          <w:trHeight w:val="1119"/>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12.领导带班下井管理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制度文件；</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【部门规章】《金属非金属地下矿山企业领导带班下井及监督检查暂行规定》（国家安全生产监督管理总局令第34号）第七条。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1）未建立健全领导带班下井制度；</w:t>
            </w:r>
          </w:p>
        </w:tc>
      </w:tr>
      <w:tr w:rsidR="00CC6D11" w:rsidRPr="008D0D77" w:rsidTr="00F9794E">
        <w:trPr>
          <w:trHeight w:val="1135"/>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月度计划；</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【部门规章】《金属非金属地下矿山企业领导带班下井及监督检查暂行规定》（国家安全生产监督管理总局令第34号）第七条。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2）未制定领导带班下井月度计划；</w:t>
            </w:r>
          </w:p>
        </w:tc>
      </w:tr>
      <w:tr w:rsidR="00CC6D11" w:rsidRPr="008D0D77" w:rsidTr="00F9794E">
        <w:trPr>
          <w:trHeight w:val="125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公示文件；</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【部门规章】《金属非金属地下矿山企业领导带班下井及监督检查暂行规定》（国家安全生产监督管理总局令第34号）第八条第二款。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3）未按照规定公告领导带班下井月度计划；</w:t>
            </w:r>
          </w:p>
        </w:tc>
      </w:tr>
      <w:tr w:rsidR="00CC6D11" w:rsidRPr="008D0D77" w:rsidTr="00F9794E">
        <w:trPr>
          <w:trHeight w:val="1306"/>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公示文件；</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【部门规章】《金属非金属地下矿山企业领导带班下井及监督检查暂行规定》（国家安全生产监督管理总局令第34号）第九条第二款。</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4）未按照规定公示领导带班下井月度计划完成情况；</w:t>
            </w:r>
          </w:p>
        </w:tc>
      </w:tr>
      <w:tr w:rsidR="00CC6D11" w:rsidRPr="008D0D77" w:rsidTr="00F9794E">
        <w:trPr>
          <w:trHeight w:val="1043"/>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交接班记录及档案资料等；</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资料抽查结合询问相关人员。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【部门规章】《金属非金属地下矿山企业领导带班下井及监督检查暂行规定》（国家安全生产监督管理总局令第34号）第十一条及第十二条。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5）未按照规定填写带班下井交接班记录、带班下井登记档案，或者弄虚作假；</w:t>
            </w:r>
          </w:p>
        </w:tc>
      </w:tr>
      <w:tr w:rsidR="00CC6D11" w:rsidRPr="008D0D77" w:rsidTr="00F9794E">
        <w:trPr>
          <w:trHeight w:val="42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下井记录；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【部门规章】《金属非金属地下矿山企业领导带班下井及监督检查暂行规定》（国家安全生产监督管理总局令第34号）第四条。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6）矿山企业领导未按照规定带班下井；</w:t>
            </w:r>
          </w:p>
        </w:tc>
      </w:tr>
      <w:tr w:rsidR="00CC6D11" w:rsidRPr="008D0D77" w:rsidTr="00F9794E">
        <w:trPr>
          <w:trHeight w:val="420"/>
          <w:jc w:val="center"/>
        </w:trPr>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12.领导带班下井管理</w:t>
            </w: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下井记录。</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【部门规章】《金属非金属地下矿山企业领导带班下井及监督检查暂行规定》（国家安全生产监督管理总局令第34号）第四条。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7）发生生产安全事故且没有领导带班下井。</w:t>
            </w:r>
          </w:p>
        </w:tc>
      </w:tr>
      <w:tr w:rsidR="00CC6D11" w:rsidRPr="008D0D77" w:rsidTr="00F9794E">
        <w:trPr>
          <w:trHeight w:val="851"/>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 xml:space="preserve"> 13.其他违章作业和冒险作业行为管理</w:t>
            </w:r>
          </w:p>
        </w:tc>
        <w:tc>
          <w:tcPr>
            <w:tcW w:w="1711"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主要负责人和安全管理人员行为；</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【法律】《安全生产法》第二十二条。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1）违章指挥；</w:t>
            </w:r>
          </w:p>
        </w:tc>
      </w:tr>
      <w:tr w:rsidR="00CC6D11" w:rsidRPr="008D0D77" w:rsidTr="00F9794E">
        <w:trPr>
          <w:trHeight w:val="991"/>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【法律】《安全生产法》第二十二条。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2）强令违章作业；</w:t>
            </w:r>
          </w:p>
        </w:tc>
      </w:tr>
      <w:tr w:rsidR="00CC6D11" w:rsidRPr="008D0D77" w:rsidTr="00F9794E">
        <w:trPr>
          <w:trHeight w:val="10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vMerge/>
            <w:shd w:val="clear" w:color="auto" w:fill="auto"/>
            <w:vAlign w:val="center"/>
          </w:tcPr>
          <w:p w:rsidR="00CC6D11" w:rsidRPr="008D0D77" w:rsidRDefault="00CC6D11" w:rsidP="00F9794E">
            <w:pPr>
              <w:rPr>
                <w:rFonts w:asciiTheme="minorEastAsia" w:hAnsiTheme="minorEastAsia"/>
                <w:sz w:val="24"/>
                <w:szCs w:val="24"/>
              </w:rPr>
            </w:pP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【法律】《安全生产法》第二十二条。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3）不制止违章作业；</w:t>
            </w:r>
          </w:p>
        </w:tc>
      </w:tr>
      <w:tr w:rsidR="00CC6D11" w:rsidRPr="008D0D77" w:rsidTr="00F9794E">
        <w:trPr>
          <w:trHeight w:val="779"/>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作业人员行为；</w:t>
            </w:r>
          </w:p>
        </w:tc>
        <w:tc>
          <w:tcPr>
            <w:tcW w:w="142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4）违章违规作业；</w:t>
            </w:r>
          </w:p>
        </w:tc>
      </w:tr>
      <w:tr w:rsidR="00CC6D11" w:rsidRPr="008D0D77" w:rsidTr="00F9794E">
        <w:trPr>
          <w:trHeight w:val="104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71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监管记录及落实情况。</w:t>
            </w:r>
          </w:p>
        </w:tc>
        <w:tc>
          <w:tcPr>
            <w:tcW w:w="1421" w:type="dxa"/>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查记录</w:t>
            </w:r>
            <w:proofErr w:type="gramEnd"/>
            <w:r w:rsidRPr="008D0D77">
              <w:rPr>
                <w:rFonts w:asciiTheme="minorEastAsia" w:hAnsiTheme="minorEastAsia"/>
                <w:sz w:val="24"/>
                <w:szCs w:val="24"/>
              </w:rPr>
              <w:t>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【法律】《安全生产法》第六十七条。</w:t>
            </w:r>
          </w:p>
        </w:tc>
        <w:tc>
          <w:tcPr>
            <w:tcW w:w="2036"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5）拒不执行安全监管机构依法下达的指令。</w:t>
            </w:r>
          </w:p>
        </w:tc>
      </w:tr>
    </w:tbl>
    <w:p w:rsidR="00CC6D11" w:rsidRPr="008D0D77" w:rsidRDefault="00CC6D11" w:rsidP="00CC6D11">
      <w:pPr>
        <w:pStyle w:val="2"/>
        <w:numPr>
          <w:ilvl w:val="0"/>
          <w:numId w:val="0"/>
        </w:numPr>
        <w:spacing w:line="276" w:lineRule="auto"/>
        <w:ind w:firstLineChars="196" w:firstLine="472"/>
        <w:rPr>
          <w:rFonts w:asciiTheme="minorEastAsia" w:eastAsiaTheme="minorEastAsia" w:hAnsiTheme="minorEastAsia"/>
          <w:b/>
          <w:kern w:val="2"/>
          <w:szCs w:val="24"/>
          <w:lang w:eastAsia="zh-CN"/>
        </w:rPr>
      </w:pPr>
      <w:bookmarkStart w:id="4" w:name="_Toc456630896"/>
      <w:r w:rsidRPr="008D0D77">
        <w:rPr>
          <w:rFonts w:asciiTheme="minorEastAsia" w:eastAsiaTheme="minorEastAsia" w:hAnsiTheme="minorEastAsia"/>
          <w:b/>
          <w:kern w:val="2"/>
          <w:szCs w:val="24"/>
          <w:lang w:eastAsia="zh-CN"/>
        </w:rPr>
        <w:t>二、</w:t>
      </w:r>
      <w:r w:rsidRPr="008D0D77">
        <w:rPr>
          <w:rFonts w:asciiTheme="minorEastAsia" w:eastAsiaTheme="minorEastAsia" w:hAnsiTheme="minorEastAsia"/>
          <w:b/>
          <w:kern w:val="2"/>
          <w:szCs w:val="24"/>
        </w:rPr>
        <w:t>露天矿山</w:t>
      </w:r>
      <w:bookmarkEnd w:id="4"/>
      <w:r w:rsidRPr="008D0D77">
        <w:rPr>
          <w:rFonts w:asciiTheme="minorEastAsia" w:eastAsiaTheme="minorEastAsia" w:hAnsiTheme="minorEastAsia"/>
          <w:b/>
          <w:kern w:val="2"/>
          <w:szCs w:val="24"/>
          <w:lang w:eastAsia="zh-CN"/>
        </w:rPr>
        <w:t>生产系统风险点</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241"/>
        <w:gridCol w:w="1329"/>
        <w:gridCol w:w="3245"/>
        <w:gridCol w:w="2128"/>
      </w:tblGrid>
      <w:tr w:rsidR="00CC6D11" w:rsidRPr="008D0D77" w:rsidTr="00F9794E">
        <w:trPr>
          <w:tblHeader/>
          <w:jc w:val="center"/>
        </w:trPr>
        <w:tc>
          <w:tcPr>
            <w:tcW w:w="3341" w:type="dxa"/>
            <w:gridSpan w:val="2"/>
            <w:shd w:val="clear" w:color="auto" w:fill="auto"/>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风险点部位/环节</w:t>
            </w:r>
          </w:p>
        </w:tc>
        <w:tc>
          <w:tcPr>
            <w:tcW w:w="0" w:type="auto"/>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b/>
                <w:sz w:val="24"/>
                <w:szCs w:val="24"/>
              </w:rPr>
              <w:t>查找方法</w:t>
            </w:r>
          </w:p>
        </w:tc>
        <w:tc>
          <w:tcPr>
            <w:tcW w:w="0" w:type="auto"/>
            <w:shd w:val="clear" w:color="auto" w:fill="auto"/>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查找标准</w:t>
            </w:r>
          </w:p>
        </w:tc>
        <w:tc>
          <w:tcPr>
            <w:tcW w:w="2128" w:type="dxa"/>
            <w:vAlign w:val="center"/>
          </w:tcPr>
          <w:p w:rsidR="00CC6D11" w:rsidRPr="008D0D77" w:rsidRDefault="00CC6D11" w:rsidP="00F9794E">
            <w:pPr>
              <w:spacing w:line="276" w:lineRule="auto"/>
              <w:jc w:val="center"/>
              <w:rPr>
                <w:rFonts w:asciiTheme="minorEastAsia" w:hAnsiTheme="minorEastAsia"/>
                <w:b/>
                <w:sz w:val="24"/>
                <w:szCs w:val="24"/>
              </w:rPr>
            </w:pPr>
            <w:r w:rsidRPr="008D0D77">
              <w:rPr>
                <w:rFonts w:asciiTheme="minorEastAsia" w:hAnsiTheme="minorEastAsia"/>
                <w:b/>
                <w:sz w:val="24"/>
                <w:szCs w:val="24"/>
              </w:rPr>
              <w:t>风险因素</w:t>
            </w:r>
          </w:p>
        </w:tc>
      </w:tr>
      <w:tr w:rsidR="00CC6D11" w:rsidRPr="008D0D77" w:rsidTr="00F9794E">
        <w:trPr>
          <w:trHeight w:val="927"/>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1.穿孔作业管理</w:t>
            </w:r>
          </w:p>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牙轮钻、</w:t>
            </w:r>
            <w:proofErr w:type="gramStart"/>
            <w:r w:rsidRPr="008D0D77">
              <w:rPr>
                <w:rFonts w:asciiTheme="minorEastAsia" w:hAnsiTheme="minorEastAsia"/>
                <w:sz w:val="24"/>
                <w:szCs w:val="24"/>
              </w:rPr>
              <w:t>潜孔钻等</w:t>
            </w:r>
            <w:proofErr w:type="gramEnd"/>
            <w:r w:rsidRPr="008D0D77">
              <w:rPr>
                <w:rFonts w:asciiTheme="minorEastAsia" w:hAnsiTheme="minorEastAsia"/>
                <w:sz w:val="24"/>
                <w:szCs w:val="24"/>
              </w:rPr>
              <w:t>设备定期维修记录及检测记录；</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查阅记录。</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1）牙轮钻、</w:t>
            </w:r>
            <w:proofErr w:type="gramStart"/>
            <w:r w:rsidRPr="008D0D77">
              <w:rPr>
                <w:rFonts w:asciiTheme="minorEastAsia" w:hAnsiTheme="minorEastAsia"/>
                <w:sz w:val="24"/>
                <w:szCs w:val="24"/>
              </w:rPr>
              <w:t>潜孔钻等</w:t>
            </w:r>
            <w:proofErr w:type="gramEnd"/>
            <w:r w:rsidRPr="008D0D77">
              <w:rPr>
                <w:rFonts w:asciiTheme="minorEastAsia" w:hAnsiTheme="minorEastAsia"/>
                <w:sz w:val="24"/>
                <w:szCs w:val="24"/>
              </w:rPr>
              <w:t>穿孔设备未按规定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456"/>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穿孔作业管理。</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5.2.2</w:t>
              </w:r>
            </w:smartTag>
            <w:r w:rsidRPr="008D0D77">
              <w:rPr>
                <w:rFonts w:asciiTheme="minorEastAsia" w:hAnsiTheme="minorEastAsia"/>
                <w:sz w:val="24"/>
                <w:szCs w:val="24"/>
              </w:rPr>
              <w:t>.1。</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2）钻机作业时，人员在平台停留；</w:t>
            </w:r>
          </w:p>
        </w:tc>
      </w:tr>
      <w:tr w:rsidR="00CC6D11" w:rsidRPr="008D0D77" w:rsidTr="00F9794E">
        <w:trPr>
          <w:trHeight w:val="1072"/>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穿孔作业违章行为。</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5.2.2</w:t>
              </w:r>
            </w:smartTag>
            <w:r w:rsidRPr="008D0D77">
              <w:rPr>
                <w:rFonts w:asciiTheme="minorEastAsia" w:hAnsiTheme="minorEastAsia"/>
                <w:sz w:val="24"/>
                <w:szCs w:val="24"/>
              </w:rPr>
              <w:t>.4。</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3）打雷暴雨等恶劣天气下进行穿孔作业；</w:t>
            </w:r>
          </w:p>
        </w:tc>
      </w:tr>
      <w:tr w:rsidR="00CC6D11" w:rsidRPr="008D0D77" w:rsidTr="00F9794E">
        <w:trPr>
          <w:trHeight w:val="456"/>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5.2.2</w:t>
              </w:r>
            </w:smartTag>
            <w:r w:rsidRPr="008D0D77">
              <w:rPr>
                <w:rFonts w:asciiTheme="minorEastAsia" w:hAnsiTheme="minorEastAsia"/>
                <w:sz w:val="24"/>
                <w:szCs w:val="24"/>
              </w:rPr>
              <w:t>.4。</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4）高空作业未系安全带。</w:t>
            </w:r>
          </w:p>
        </w:tc>
      </w:tr>
      <w:tr w:rsidR="00CC6D11" w:rsidRPr="008D0D77" w:rsidTr="00F9794E">
        <w:trPr>
          <w:trHeight w:val="228"/>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2.铲装作业管理</w:t>
            </w:r>
          </w:p>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挖掘机等设备定期维修记录及检测记录；</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查阅记录。</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1）挖掘机等设备未按规定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铲装设备的信号、警报器等设备状态；</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5.2.3</w:t>
              </w:r>
            </w:smartTag>
            <w:r w:rsidRPr="008D0D77">
              <w:rPr>
                <w:rFonts w:asciiTheme="minorEastAsia" w:hAnsiTheme="minorEastAsia"/>
                <w:sz w:val="24"/>
                <w:szCs w:val="24"/>
              </w:rPr>
              <w:t>.1。</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2）铲装设备的信号、警报器等设备不符合规定；</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铲装作业行为。</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5.2.3</w:t>
              </w:r>
            </w:smartTag>
            <w:r w:rsidRPr="008D0D77">
              <w:rPr>
                <w:rFonts w:asciiTheme="minorEastAsia" w:hAnsiTheme="minorEastAsia"/>
                <w:sz w:val="24"/>
                <w:szCs w:val="24"/>
              </w:rPr>
              <w:t>.2。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3）铲装作业时发现悬浮岩块时仍然作业；</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5.2.3</w:t>
              </w:r>
            </w:smartTag>
            <w:r w:rsidRPr="008D0D77">
              <w:rPr>
                <w:rFonts w:asciiTheme="minorEastAsia" w:hAnsiTheme="minorEastAsia"/>
                <w:sz w:val="24"/>
                <w:szCs w:val="24"/>
              </w:rPr>
              <w:t>.6。</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4）挖掘机铲斗</w:t>
            </w:r>
            <w:proofErr w:type="gramStart"/>
            <w:r w:rsidRPr="008D0D77">
              <w:rPr>
                <w:rFonts w:asciiTheme="minorEastAsia" w:hAnsiTheme="minorEastAsia"/>
                <w:sz w:val="24"/>
                <w:szCs w:val="24"/>
              </w:rPr>
              <w:t>处理粘厢车辆</w:t>
            </w:r>
            <w:proofErr w:type="gramEnd"/>
            <w:r w:rsidRPr="008D0D77">
              <w:rPr>
                <w:rFonts w:asciiTheme="minorEastAsia" w:hAnsiTheme="minorEastAsia"/>
                <w:sz w:val="24"/>
                <w:szCs w:val="24"/>
              </w:rPr>
              <w:t>；</w:t>
            </w:r>
          </w:p>
        </w:tc>
      </w:tr>
      <w:tr w:rsidR="00CC6D11" w:rsidRPr="008D0D77" w:rsidTr="00F9794E">
        <w:trPr>
          <w:trHeight w:val="228"/>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2.铲装作业管理</w:t>
            </w: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铲装作业行为。</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5.2.3</w:t>
              </w:r>
            </w:smartTag>
            <w:r w:rsidRPr="008D0D77">
              <w:rPr>
                <w:rFonts w:asciiTheme="minorEastAsia" w:hAnsiTheme="minorEastAsia"/>
                <w:sz w:val="24"/>
                <w:szCs w:val="24"/>
              </w:rPr>
              <w:t>.7。</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5）同一平台作业挖掘机间距不符合要求；</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5.2.3</w:t>
              </w:r>
            </w:smartTag>
            <w:r w:rsidRPr="008D0D77">
              <w:rPr>
                <w:rFonts w:asciiTheme="minorEastAsia" w:hAnsiTheme="minorEastAsia"/>
                <w:sz w:val="24"/>
                <w:szCs w:val="24"/>
              </w:rPr>
              <w:t>.8。</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6）上下台阶同时作业的挖掘机距离不符合要求；</w:t>
            </w:r>
          </w:p>
        </w:tc>
      </w:tr>
      <w:tr w:rsidR="00CC6D11" w:rsidRPr="008D0D77" w:rsidTr="00F9794E">
        <w:trPr>
          <w:trHeight w:val="22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5.2.3</w:t>
              </w:r>
            </w:smartTag>
            <w:r w:rsidRPr="008D0D77">
              <w:rPr>
                <w:rFonts w:asciiTheme="minorEastAsia" w:hAnsiTheme="minorEastAsia"/>
                <w:sz w:val="24"/>
                <w:szCs w:val="24"/>
              </w:rPr>
              <w:t>.11。</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7）挖掘机上下坡未采取防护措施。</w:t>
            </w:r>
          </w:p>
        </w:tc>
      </w:tr>
      <w:tr w:rsidR="00CC6D11" w:rsidRPr="008D0D77" w:rsidTr="00F9794E">
        <w:trPr>
          <w:trHeight w:val="1026"/>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3.采场边坡管理</w:t>
            </w:r>
          </w:p>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lastRenderedPageBreak/>
              <w:t>开采顺序；</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等资料结合现场抽查</w:t>
            </w:r>
            <w:r w:rsidRPr="008D0D77">
              <w:rPr>
                <w:rFonts w:asciiTheme="minorEastAsia" w:hAnsiTheme="minorEastAsia"/>
                <w:sz w:val="24"/>
                <w:szCs w:val="24"/>
              </w:rPr>
              <w:lastRenderedPageBreak/>
              <w:t>询问。</w:t>
            </w:r>
          </w:p>
        </w:tc>
        <w:tc>
          <w:tcPr>
            <w:tcW w:w="0" w:type="auto"/>
            <w:shd w:val="clear" w:color="auto" w:fill="auto"/>
            <w:vAlign w:val="center"/>
          </w:tcPr>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lastRenderedPageBreak/>
              <w:t>【法律】《安全生产法》第五十四条。</w:t>
            </w:r>
          </w:p>
          <w:p w:rsidR="00CC6D11" w:rsidRPr="008D0D77" w:rsidRDefault="00CC6D11" w:rsidP="00F9794E">
            <w:pPr>
              <w:spacing w:line="320" w:lineRule="exact"/>
              <w:rPr>
                <w:rFonts w:asciiTheme="minorEastAsia" w:hAnsiTheme="minorEastAsia"/>
                <w:sz w:val="24"/>
                <w:szCs w:val="24"/>
              </w:rPr>
            </w:pPr>
            <w:r w:rsidRPr="008D0D77">
              <w:rPr>
                <w:rFonts w:asciiTheme="minorEastAsia" w:hAnsiTheme="minorEastAsia"/>
                <w:sz w:val="24"/>
                <w:szCs w:val="24"/>
              </w:rPr>
              <w:t>【标准】《金属非金属矿山安</w:t>
            </w:r>
            <w:r w:rsidRPr="008D0D77">
              <w:rPr>
                <w:rFonts w:asciiTheme="minorEastAsia" w:hAnsiTheme="minorEastAsia"/>
                <w:sz w:val="24"/>
                <w:szCs w:val="24"/>
              </w:rPr>
              <w:lastRenderedPageBreak/>
              <w:t>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5.1.2</w:t>
              </w:r>
            </w:smartTag>
            <w:r w:rsidRPr="008D0D77">
              <w:rPr>
                <w:rFonts w:asciiTheme="minorEastAsia" w:hAnsiTheme="minorEastAsia"/>
                <w:sz w:val="24"/>
                <w:szCs w:val="24"/>
              </w:rPr>
              <w:t>。</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1）未按规定开采；</w:t>
            </w:r>
          </w:p>
        </w:tc>
      </w:tr>
      <w:tr w:rsidR="00CC6D11" w:rsidRPr="008D0D77" w:rsidTr="00F9794E">
        <w:trPr>
          <w:trHeight w:val="325"/>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采场工作帮和高陡边帮的检查记录；</w:t>
            </w:r>
          </w:p>
        </w:tc>
        <w:tc>
          <w:tcPr>
            <w:tcW w:w="0" w:type="auto"/>
            <w:vMerge w:val="restart"/>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查记录</w:t>
            </w:r>
            <w:proofErr w:type="gramEnd"/>
            <w:r w:rsidRPr="008D0D77">
              <w:rPr>
                <w:rFonts w:asciiTheme="minorEastAsia" w:hAnsiTheme="minorEastAsia"/>
                <w:sz w:val="24"/>
                <w:szCs w:val="24"/>
              </w:rPr>
              <w:t>等资料。</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5.2.5</w:t>
              </w:r>
            </w:smartTag>
            <w:r w:rsidRPr="008D0D77">
              <w:rPr>
                <w:rFonts w:asciiTheme="minorEastAsia" w:hAnsiTheme="minorEastAsia"/>
                <w:sz w:val="24"/>
                <w:szCs w:val="24"/>
              </w:rPr>
              <w:t>.3。</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3）采场工作帮和高陡边帮未按规定定期检查；</w:t>
            </w:r>
          </w:p>
        </w:tc>
      </w:tr>
      <w:tr w:rsidR="00CC6D11" w:rsidRPr="008D0D77" w:rsidTr="00F9794E">
        <w:trPr>
          <w:trHeight w:val="325"/>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稳定性分析记录；</w:t>
            </w:r>
          </w:p>
        </w:tc>
        <w:tc>
          <w:tcPr>
            <w:tcW w:w="0" w:type="auto"/>
            <w:vMerge/>
            <w:vAlign w:val="center"/>
          </w:tcPr>
          <w:p w:rsidR="00CC6D11" w:rsidRPr="008D0D77" w:rsidRDefault="00CC6D11" w:rsidP="00F9794E">
            <w:pPr>
              <w:jc w:val="left"/>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5.2.5</w:t>
              </w:r>
            </w:smartTag>
            <w:r w:rsidRPr="008D0D77">
              <w:rPr>
                <w:rFonts w:asciiTheme="minorEastAsia" w:hAnsiTheme="minorEastAsia"/>
                <w:sz w:val="24"/>
                <w:szCs w:val="24"/>
              </w:rPr>
              <w:t>.11。</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4）大中型矿山或边坡潜在危险性大的矿山未按规定进行定期检测和稳定性分析；</w:t>
            </w:r>
          </w:p>
        </w:tc>
      </w:tr>
      <w:tr w:rsidR="00CC6D11" w:rsidRPr="008D0D77" w:rsidTr="00F9794E">
        <w:trPr>
          <w:trHeight w:val="32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采剥工作面情况；</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5.2.5</w:t>
              </w:r>
            </w:smartTag>
            <w:r w:rsidRPr="008D0D77">
              <w:rPr>
                <w:rFonts w:asciiTheme="minorEastAsia" w:hAnsiTheme="minorEastAsia"/>
                <w:sz w:val="24"/>
                <w:szCs w:val="24"/>
              </w:rPr>
              <w:t>.7。</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w:t>
            </w:r>
            <w:proofErr w:type="gramStart"/>
            <w:r w:rsidRPr="008D0D77">
              <w:rPr>
                <w:rFonts w:asciiTheme="minorEastAsia" w:hAnsiTheme="minorEastAsia"/>
                <w:sz w:val="24"/>
                <w:szCs w:val="24"/>
              </w:rPr>
              <w:t>存在掏采行为</w:t>
            </w:r>
            <w:proofErr w:type="gramEnd"/>
            <w:r w:rsidRPr="008D0D77">
              <w:rPr>
                <w:rFonts w:asciiTheme="minorEastAsia" w:hAnsiTheme="minorEastAsia"/>
                <w:sz w:val="24"/>
                <w:szCs w:val="24"/>
              </w:rPr>
              <w:t>，形成伞檐、空洞等；</w:t>
            </w:r>
          </w:p>
        </w:tc>
      </w:tr>
      <w:tr w:rsidR="00CC6D11" w:rsidRPr="008D0D77" w:rsidTr="00F9794E">
        <w:trPr>
          <w:trHeight w:val="1347"/>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边坡监测记录；</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查记录</w:t>
            </w:r>
            <w:proofErr w:type="gramEnd"/>
            <w:r w:rsidRPr="008D0D77">
              <w:rPr>
                <w:rFonts w:asciiTheme="minorEastAsia" w:hAnsiTheme="minorEastAsia"/>
                <w:sz w:val="24"/>
                <w:szCs w:val="24"/>
              </w:rPr>
              <w:t>结合现场询问。</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5.2.5</w:t>
              </w:r>
            </w:smartTag>
            <w:r w:rsidRPr="008D0D77">
              <w:rPr>
                <w:rFonts w:asciiTheme="minorEastAsia" w:hAnsiTheme="minorEastAsia"/>
                <w:sz w:val="24"/>
                <w:szCs w:val="24"/>
              </w:rPr>
              <w:t>.10。</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6）未进行边坡监测；</w:t>
            </w:r>
          </w:p>
        </w:tc>
      </w:tr>
      <w:tr w:rsidR="00CC6D11" w:rsidRPr="008D0D77" w:rsidTr="00F9794E">
        <w:trPr>
          <w:trHeight w:val="32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边坡在线监测系统。</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查技术资料结合现场抽查询问。</w:t>
            </w:r>
          </w:p>
        </w:tc>
        <w:tc>
          <w:tcPr>
            <w:tcW w:w="0" w:type="auto"/>
            <w:shd w:val="clear" w:color="auto" w:fill="auto"/>
            <w:vAlign w:val="center"/>
          </w:tcPr>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【规范性文件】《</w:t>
            </w:r>
            <w:r w:rsidRPr="008D0D77">
              <w:rPr>
                <w:rFonts w:asciiTheme="minorEastAsia" w:hAnsiTheme="minorEastAsia"/>
                <w:bCs/>
                <w:sz w:val="24"/>
                <w:szCs w:val="24"/>
              </w:rPr>
              <w:t>国家安全监管总局关于印发非煤矿山领域遏制重特大事故工作方案的通知</w:t>
            </w:r>
            <w:r w:rsidRPr="008D0D77">
              <w:rPr>
                <w:rFonts w:asciiTheme="minorEastAsia" w:hAnsiTheme="minorEastAsia"/>
                <w:sz w:val="24"/>
                <w:szCs w:val="24"/>
              </w:rPr>
              <w:t>》（安监总管</w:t>
            </w:r>
            <w:proofErr w:type="gramStart"/>
            <w:r w:rsidRPr="008D0D77">
              <w:rPr>
                <w:rFonts w:asciiTheme="minorEastAsia" w:hAnsiTheme="minorEastAsia"/>
                <w:sz w:val="24"/>
                <w:szCs w:val="24"/>
              </w:rPr>
              <w:t>一</w:t>
            </w:r>
            <w:proofErr w:type="gramEnd"/>
            <w:r w:rsidRPr="008D0D77">
              <w:rPr>
                <w:rFonts w:asciiTheme="minorEastAsia" w:hAnsiTheme="minorEastAsia"/>
                <w:sz w:val="24"/>
                <w:szCs w:val="24"/>
              </w:rPr>
              <w:t>〔2016〕60号）。</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w:t>
            </w:r>
            <w:smartTag w:uri="urn:schemas-microsoft-com:office:smarttags" w:element="chmetcnv">
              <w:smartTagPr>
                <w:attr w:name="TCSC" w:val="0"/>
                <w:attr w:name="NumberType" w:val="1"/>
                <w:attr w:name="Negative" w:val="False"/>
                <w:attr w:name="HasSpace" w:val="False"/>
                <w:attr w:name="SourceValue" w:val="200"/>
                <w:attr w:name="UnitName" w:val="m"/>
              </w:smartTagPr>
              <w:r w:rsidRPr="008D0D77">
                <w:rPr>
                  <w:rFonts w:asciiTheme="minorEastAsia" w:hAnsiTheme="minorEastAsia"/>
                  <w:sz w:val="24"/>
                  <w:szCs w:val="24"/>
                </w:rPr>
                <w:t>200m</w:t>
              </w:r>
            </w:smartTag>
            <w:r w:rsidRPr="008D0D77">
              <w:rPr>
                <w:rFonts w:asciiTheme="minorEastAsia" w:hAnsiTheme="minorEastAsia"/>
                <w:sz w:val="24"/>
                <w:szCs w:val="24"/>
              </w:rPr>
              <w:t>以上</w:t>
            </w:r>
            <w:proofErr w:type="gramStart"/>
            <w:r w:rsidRPr="008D0D77">
              <w:rPr>
                <w:rFonts w:asciiTheme="minorEastAsia" w:hAnsiTheme="minorEastAsia"/>
                <w:sz w:val="24"/>
                <w:szCs w:val="24"/>
              </w:rPr>
              <w:t>边坡未</w:t>
            </w:r>
            <w:proofErr w:type="gramEnd"/>
            <w:r w:rsidRPr="008D0D77">
              <w:rPr>
                <w:rFonts w:asciiTheme="minorEastAsia" w:hAnsiTheme="minorEastAsia"/>
                <w:sz w:val="24"/>
                <w:szCs w:val="24"/>
              </w:rPr>
              <w:t>建立边坡在线监测系统。</w:t>
            </w:r>
          </w:p>
        </w:tc>
      </w:tr>
      <w:tr w:rsidR="00CC6D11" w:rsidRPr="008D0D77" w:rsidTr="00F9794E">
        <w:trPr>
          <w:trHeight w:val="261"/>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4.运输系统设备运行使用及维护管理</w:t>
            </w: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铁路、公路、带式输送机等主要运输设备定期维护检查及检测检验记录；</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查阅记录。</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1）铁路、公路、带式输送机等主要运输设备未按规定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261"/>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安全栅网和防护网；</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5.3.1</w:t>
              </w:r>
            </w:smartTag>
            <w:r w:rsidRPr="008D0D77">
              <w:rPr>
                <w:rFonts w:asciiTheme="minorEastAsia" w:hAnsiTheme="minorEastAsia"/>
                <w:sz w:val="24"/>
                <w:szCs w:val="24"/>
              </w:rPr>
              <w:t>.5。</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2）未按规定安装使用安全栅网和防护网；</w:t>
            </w:r>
          </w:p>
        </w:tc>
      </w:tr>
      <w:tr w:rsidR="00CC6D11" w:rsidRPr="008D0D77" w:rsidTr="00F9794E">
        <w:trPr>
          <w:trHeight w:val="261"/>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自溜运输</w:t>
            </w:r>
            <w:proofErr w:type="gramEnd"/>
            <w:r w:rsidRPr="008D0D77">
              <w:rPr>
                <w:rFonts w:asciiTheme="minorEastAsia" w:hAnsiTheme="minorEastAsia"/>
                <w:sz w:val="24"/>
                <w:szCs w:val="24"/>
              </w:rPr>
              <w:t>的减速器或阻车器设置；</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5.3.1</w:t>
              </w:r>
            </w:smartTag>
            <w:r w:rsidRPr="008D0D77">
              <w:rPr>
                <w:rFonts w:asciiTheme="minorEastAsia" w:hAnsiTheme="minorEastAsia"/>
                <w:sz w:val="24"/>
                <w:szCs w:val="24"/>
              </w:rPr>
              <w:t>.13第二款。</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w:t>
            </w:r>
            <w:proofErr w:type="gramStart"/>
            <w:r w:rsidRPr="008D0D77">
              <w:rPr>
                <w:rFonts w:asciiTheme="minorEastAsia" w:hAnsiTheme="minorEastAsia"/>
                <w:sz w:val="24"/>
                <w:szCs w:val="24"/>
              </w:rPr>
              <w:t>自溜运输未</w:t>
            </w:r>
            <w:proofErr w:type="gramEnd"/>
            <w:r w:rsidRPr="008D0D77">
              <w:rPr>
                <w:rFonts w:asciiTheme="minorEastAsia" w:hAnsiTheme="minorEastAsia"/>
                <w:sz w:val="24"/>
                <w:szCs w:val="24"/>
              </w:rPr>
              <w:t>按规定设置减速器或阻车器；</w:t>
            </w:r>
          </w:p>
        </w:tc>
      </w:tr>
      <w:tr w:rsidR="00CC6D11" w:rsidRPr="008D0D77" w:rsidTr="00F9794E">
        <w:trPr>
          <w:trHeight w:val="1553"/>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护栏、挡车墙等的设置；</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Year" w:val="1899"/>
                <w:attr w:name="Month" w:val="12"/>
                <w:attr w:name="Day" w:val="30"/>
                <w:attr w:name="IsLunarDate" w:val="False"/>
                <w:attr w:name="IsROCDate" w:val="False"/>
              </w:smartTagPr>
              <w:r w:rsidRPr="008D0D77">
                <w:rPr>
                  <w:rFonts w:asciiTheme="minorEastAsia" w:hAnsiTheme="minorEastAsia"/>
                  <w:sz w:val="24"/>
                  <w:szCs w:val="24"/>
                </w:rPr>
                <w:t>5.3.2</w:t>
              </w:r>
            </w:smartTag>
            <w:r w:rsidRPr="008D0D77">
              <w:rPr>
                <w:rFonts w:asciiTheme="minorEastAsia" w:hAnsiTheme="minorEastAsia"/>
                <w:sz w:val="24"/>
                <w:szCs w:val="24"/>
              </w:rPr>
              <w:t>.6。</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4）未按规定设置护栏、挡车墙；</w:t>
            </w:r>
          </w:p>
        </w:tc>
      </w:tr>
      <w:tr w:rsidR="00CC6D11" w:rsidRPr="008D0D77" w:rsidTr="00F9794E">
        <w:trPr>
          <w:trHeight w:val="1404"/>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卸矿地点的挡车设施的设置；</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5.3.2</w:t>
              </w:r>
            </w:smartTag>
            <w:r w:rsidRPr="008D0D77">
              <w:rPr>
                <w:rFonts w:asciiTheme="minorEastAsia" w:hAnsiTheme="minorEastAsia"/>
                <w:sz w:val="24"/>
                <w:szCs w:val="24"/>
              </w:rPr>
              <w:t>.13。</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5）未按规定设置挡车设施或挡车设施高度不符合规定要求；</w:t>
            </w:r>
          </w:p>
        </w:tc>
      </w:tr>
      <w:tr w:rsidR="00CC6D11" w:rsidRPr="008D0D77" w:rsidTr="00F9794E">
        <w:trPr>
          <w:trHeight w:val="261"/>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汽车运输违章行为；</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5.3.2</w:t>
              </w:r>
            </w:smartTag>
            <w:r w:rsidRPr="008D0D77">
              <w:rPr>
                <w:rFonts w:asciiTheme="minorEastAsia" w:hAnsiTheme="minorEastAsia"/>
                <w:sz w:val="24"/>
                <w:szCs w:val="24"/>
              </w:rPr>
              <w:t>.2。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6）运输车辆违章载人；</w:t>
            </w:r>
          </w:p>
        </w:tc>
      </w:tr>
      <w:tr w:rsidR="00CC6D11" w:rsidRPr="008D0D77" w:rsidTr="00F9794E">
        <w:trPr>
          <w:trHeight w:val="261"/>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汽车运输违章行为；</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5.3.2</w:t>
              </w:r>
            </w:smartTag>
            <w:r w:rsidRPr="008D0D77">
              <w:rPr>
                <w:rFonts w:asciiTheme="minorEastAsia" w:hAnsiTheme="minorEastAsia"/>
                <w:sz w:val="24"/>
                <w:szCs w:val="24"/>
              </w:rPr>
              <w:t>.2。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7）运输车辆运行中升降车斗；</w:t>
            </w:r>
          </w:p>
        </w:tc>
      </w:tr>
      <w:tr w:rsidR="00CC6D11" w:rsidRPr="008D0D77" w:rsidTr="00F9794E">
        <w:trPr>
          <w:trHeight w:val="1043"/>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5.3.2</w:t>
              </w:r>
            </w:smartTag>
            <w:r w:rsidRPr="008D0D77">
              <w:rPr>
                <w:rFonts w:asciiTheme="minorEastAsia" w:hAnsiTheme="minorEastAsia"/>
                <w:sz w:val="24"/>
                <w:szCs w:val="24"/>
              </w:rPr>
              <w:t>.7、5.3.2.11。</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8）运输车辆驾驶员违章驾驶车辆；</w:t>
            </w:r>
          </w:p>
        </w:tc>
      </w:tr>
      <w:tr w:rsidR="00CC6D11" w:rsidRPr="008D0D77" w:rsidTr="00F9794E">
        <w:trPr>
          <w:trHeight w:val="261"/>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溜井卸矿口的安全设施设置；</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5.3.3</w:t>
              </w:r>
            </w:smartTag>
            <w:r w:rsidRPr="008D0D77">
              <w:rPr>
                <w:rFonts w:asciiTheme="minorEastAsia" w:hAnsiTheme="minorEastAsia"/>
                <w:sz w:val="24"/>
                <w:szCs w:val="24"/>
              </w:rPr>
              <w:t>.5。</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9）溜井卸矿口未按规定设置挡墙等安全设施；</w:t>
            </w:r>
          </w:p>
        </w:tc>
      </w:tr>
      <w:tr w:rsidR="00CC6D11" w:rsidRPr="008D0D77" w:rsidTr="00F9794E">
        <w:trPr>
          <w:trHeight w:val="291"/>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5.供配电系统设备运行使用及维护管理</w:t>
            </w: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变压器、开关柜等主要供配电设备定期维护检查及检测检验记录；</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查阅记录。</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1）变压器、开关柜等主要供配电设备未按规定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276"/>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保护罩、遮拦等设置；</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5.8.1</w:t>
              </w:r>
            </w:smartTag>
            <w:r w:rsidRPr="008D0D77">
              <w:rPr>
                <w:rFonts w:asciiTheme="minorEastAsia" w:hAnsiTheme="minorEastAsia"/>
                <w:sz w:val="24"/>
                <w:szCs w:val="24"/>
              </w:rPr>
              <w:t>.5。</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2）裸露带电部位未安装使用保护罩、遮拦等；</w:t>
            </w:r>
          </w:p>
        </w:tc>
      </w:tr>
      <w:tr w:rsidR="00CC6D11" w:rsidRPr="008D0D77" w:rsidTr="00F9794E">
        <w:trPr>
          <w:trHeight w:val="276"/>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电缆材质；</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查证书结合</w:t>
            </w:r>
            <w:proofErr w:type="gramEnd"/>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5.8.2</w:t>
              </w:r>
            </w:smartTag>
            <w:r w:rsidRPr="008D0D77">
              <w:rPr>
                <w:rFonts w:asciiTheme="minorEastAsia" w:hAnsiTheme="minorEastAsia"/>
                <w:sz w:val="24"/>
                <w:szCs w:val="24"/>
              </w:rPr>
              <w:t>.1。</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3）移动式电气设备未使用矿用</w:t>
            </w:r>
            <w:proofErr w:type="gramStart"/>
            <w:r w:rsidRPr="008D0D77">
              <w:rPr>
                <w:rFonts w:asciiTheme="minorEastAsia" w:hAnsiTheme="minorEastAsia"/>
                <w:sz w:val="24"/>
                <w:szCs w:val="24"/>
              </w:rPr>
              <w:t>橡</w:t>
            </w:r>
            <w:proofErr w:type="gramEnd"/>
            <w:r w:rsidRPr="008D0D77">
              <w:rPr>
                <w:rFonts w:asciiTheme="minorEastAsia" w:hAnsiTheme="minorEastAsia"/>
                <w:sz w:val="24"/>
                <w:szCs w:val="24"/>
              </w:rPr>
              <w:t>套电缆；</w:t>
            </w:r>
          </w:p>
        </w:tc>
      </w:tr>
      <w:tr w:rsidR="00CC6D11" w:rsidRPr="008D0D77" w:rsidTr="00F9794E">
        <w:trPr>
          <w:trHeight w:val="276"/>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变电所的安全防护装置设置；</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查证书结合</w:t>
            </w:r>
            <w:proofErr w:type="gramEnd"/>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5.8.3</w:t>
              </w:r>
            </w:smartTag>
            <w:r w:rsidRPr="008D0D77">
              <w:rPr>
                <w:rFonts w:asciiTheme="minorEastAsia" w:hAnsiTheme="minorEastAsia"/>
                <w:sz w:val="24"/>
                <w:szCs w:val="24"/>
              </w:rPr>
              <w:t>.1及5.8.3.2。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4）未按规定设置独立防雷防火系统及安装金属网栅等；</w:t>
            </w:r>
          </w:p>
        </w:tc>
      </w:tr>
      <w:tr w:rsidR="00CC6D11" w:rsidRPr="008D0D77" w:rsidTr="00F9794E">
        <w:trPr>
          <w:trHeight w:val="1550"/>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接地保护系统；</w:t>
            </w:r>
          </w:p>
        </w:tc>
        <w:tc>
          <w:tcPr>
            <w:tcW w:w="0" w:type="auto"/>
            <w:vAlign w:val="center"/>
          </w:tcPr>
          <w:p w:rsidR="00CC6D11" w:rsidRPr="008D0D77" w:rsidRDefault="00CC6D11" w:rsidP="00F9794E">
            <w:pPr>
              <w:spacing w:line="300" w:lineRule="exac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w:t>
            </w:r>
            <w:r w:rsidRPr="008D0D77">
              <w:rPr>
                <w:rFonts w:asciiTheme="minorEastAsia" w:hAnsiTheme="minorEastAsia"/>
                <w:spacing w:val="-20"/>
                <w:sz w:val="24"/>
                <w:szCs w:val="24"/>
              </w:rPr>
              <w:t>结合现场抽查。</w:t>
            </w:r>
          </w:p>
        </w:tc>
        <w:tc>
          <w:tcPr>
            <w:tcW w:w="0" w:type="auto"/>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5.8.5</w:t>
              </w:r>
            </w:smartTag>
            <w:r w:rsidRPr="008D0D77">
              <w:rPr>
                <w:rFonts w:asciiTheme="minorEastAsia" w:hAnsiTheme="minorEastAsia"/>
                <w:sz w:val="24"/>
                <w:szCs w:val="24"/>
              </w:rPr>
              <w:t>.1及5.8.6.19。</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5）未按规定安装接地保护系统；</w:t>
            </w:r>
          </w:p>
        </w:tc>
      </w:tr>
      <w:tr w:rsidR="00CC6D11" w:rsidRPr="008D0D77" w:rsidTr="00F9794E">
        <w:trPr>
          <w:trHeight w:val="276"/>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电气作业管理。</w:t>
            </w:r>
          </w:p>
        </w:tc>
        <w:tc>
          <w:tcPr>
            <w:tcW w:w="0" w:type="auto"/>
            <w:vAlign w:val="center"/>
          </w:tcPr>
          <w:p w:rsidR="00CC6D11" w:rsidRPr="008D0D77" w:rsidRDefault="00CC6D11" w:rsidP="00F9794E">
            <w:pPr>
              <w:spacing w:line="300" w:lineRule="exact"/>
              <w:jc w:val="left"/>
              <w:rPr>
                <w:rFonts w:asciiTheme="minorEastAsia" w:hAnsiTheme="minorEastAsia"/>
                <w:sz w:val="24"/>
                <w:szCs w:val="24"/>
              </w:rPr>
            </w:pPr>
            <w:r w:rsidRPr="008D0D77">
              <w:rPr>
                <w:rFonts w:asciiTheme="minorEastAsia" w:hAnsiTheme="minorEastAsia"/>
                <w:sz w:val="24"/>
                <w:szCs w:val="24"/>
              </w:rPr>
              <w:t>现场抽查结合</w:t>
            </w:r>
            <w:r w:rsidRPr="008D0D77">
              <w:rPr>
                <w:rFonts w:asciiTheme="minorEastAsia" w:hAnsiTheme="minorEastAsia"/>
                <w:spacing w:val="-20"/>
                <w:sz w:val="24"/>
                <w:szCs w:val="24"/>
              </w:rPr>
              <w:t>询问相关人</w:t>
            </w:r>
            <w:r w:rsidRPr="008D0D77">
              <w:rPr>
                <w:rFonts w:asciiTheme="minorEastAsia" w:hAnsiTheme="minorEastAsia"/>
                <w:sz w:val="24"/>
                <w:szCs w:val="24"/>
              </w:rPr>
              <w:t>员。</w:t>
            </w:r>
          </w:p>
        </w:tc>
        <w:tc>
          <w:tcPr>
            <w:tcW w:w="0" w:type="auto"/>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5.8.1</w:t>
              </w:r>
            </w:smartTag>
            <w:r w:rsidRPr="008D0D77">
              <w:rPr>
                <w:rFonts w:asciiTheme="minorEastAsia" w:hAnsiTheme="minorEastAsia"/>
                <w:sz w:val="24"/>
                <w:szCs w:val="24"/>
              </w:rPr>
              <w:t>.2。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6）电气工作人员未穿戴和使用防护用品用具；</w:t>
            </w:r>
          </w:p>
        </w:tc>
      </w:tr>
      <w:tr w:rsidR="00CC6D11" w:rsidRPr="008D0D77" w:rsidTr="00F9794E">
        <w:trPr>
          <w:trHeight w:val="932"/>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val="restart"/>
            <w:shd w:val="clear" w:color="auto" w:fill="auto"/>
            <w:vAlign w:val="center"/>
          </w:tcPr>
          <w:p w:rsidR="00CC6D11" w:rsidRPr="008D0D77" w:rsidRDefault="00CC6D11" w:rsidP="00F9794E">
            <w:pPr>
              <w:ind w:firstLine="360"/>
              <w:jc w:val="left"/>
              <w:rPr>
                <w:rFonts w:asciiTheme="minorEastAsia" w:hAnsiTheme="minorEastAsia"/>
                <w:sz w:val="24"/>
                <w:szCs w:val="24"/>
              </w:rPr>
            </w:pPr>
            <w:r w:rsidRPr="008D0D77">
              <w:rPr>
                <w:rFonts w:asciiTheme="minorEastAsia" w:hAnsiTheme="minorEastAsia"/>
                <w:sz w:val="24"/>
                <w:szCs w:val="24"/>
              </w:rPr>
              <w:t>电气作业管理。</w:t>
            </w:r>
          </w:p>
        </w:tc>
        <w:tc>
          <w:tcPr>
            <w:tcW w:w="0" w:type="auto"/>
            <w:vAlign w:val="center"/>
          </w:tcPr>
          <w:p w:rsidR="00CC6D11" w:rsidRPr="008D0D77" w:rsidRDefault="00CC6D11" w:rsidP="00F9794E">
            <w:pPr>
              <w:spacing w:line="300" w:lineRule="exact"/>
              <w:jc w:val="left"/>
              <w:rPr>
                <w:rFonts w:asciiTheme="minorEastAsia" w:hAnsiTheme="minorEastAsia"/>
                <w:sz w:val="24"/>
                <w:szCs w:val="24"/>
              </w:rPr>
            </w:pPr>
            <w:r w:rsidRPr="008D0D77">
              <w:rPr>
                <w:rFonts w:asciiTheme="minorEastAsia" w:hAnsiTheme="minorEastAsia"/>
                <w:sz w:val="24"/>
                <w:szCs w:val="24"/>
              </w:rPr>
              <w:t>现场抽查结合</w:t>
            </w:r>
            <w:r w:rsidRPr="008D0D77">
              <w:rPr>
                <w:rFonts w:asciiTheme="minorEastAsia" w:hAnsiTheme="minorEastAsia"/>
                <w:spacing w:val="-20"/>
                <w:sz w:val="24"/>
                <w:szCs w:val="24"/>
              </w:rPr>
              <w:t>询问相关人员。</w:t>
            </w:r>
          </w:p>
        </w:tc>
        <w:tc>
          <w:tcPr>
            <w:tcW w:w="0" w:type="auto"/>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5.8.1</w:t>
              </w:r>
            </w:smartTag>
            <w:r w:rsidRPr="008D0D77">
              <w:rPr>
                <w:rFonts w:asciiTheme="minorEastAsia" w:hAnsiTheme="minorEastAsia"/>
                <w:sz w:val="24"/>
                <w:szCs w:val="24"/>
              </w:rPr>
              <w:t>.6。</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7）未严格执行工作票制度；</w:t>
            </w:r>
          </w:p>
        </w:tc>
      </w:tr>
      <w:tr w:rsidR="00CC6D11" w:rsidRPr="008D0D77" w:rsidTr="00F9794E">
        <w:trPr>
          <w:trHeight w:val="276"/>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spacing w:line="300" w:lineRule="exact"/>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5.8.3</w:t>
              </w:r>
            </w:smartTag>
            <w:r w:rsidRPr="008D0D77">
              <w:rPr>
                <w:rFonts w:asciiTheme="minorEastAsia" w:hAnsiTheme="minorEastAsia"/>
                <w:sz w:val="24"/>
                <w:szCs w:val="24"/>
              </w:rPr>
              <w:t>.3。</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8）单人执行倒闸操作；</w:t>
            </w:r>
          </w:p>
        </w:tc>
      </w:tr>
      <w:tr w:rsidR="00CC6D11" w:rsidRPr="008D0D77" w:rsidTr="00F9794E">
        <w:trPr>
          <w:trHeight w:val="276"/>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spacing w:line="300" w:lineRule="exact"/>
              <w:jc w:val="left"/>
              <w:rPr>
                <w:rFonts w:asciiTheme="minorEastAsia" w:hAnsiTheme="minorEastAsia"/>
                <w:sz w:val="24"/>
                <w:szCs w:val="24"/>
              </w:rPr>
            </w:pPr>
            <w:r w:rsidRPr="008D0D77">
              <w:rPr>
                <w:rFonts w:asciiTheme="minorEastAsia" w:hAnsiTheme="minorEastAsia"/>
                <w:sz w:val="24"/>
                <w:szCs w:val="24"/>
              </w:rPr>
              <w:t>现场抽查结合</w:t>
            </w:r>
            <w:r w:rsidRPr="008D0D77">
              <w:rPr>
                <w:rFonts w:asciiTheme="minorEastAsia" w:hAnsiTheme="minorEastAsia"/>
                <w:spacing w:val="-20"/>
                <w:sz w:val="24"/>
                <w:szCs w:val="24"/>
              </w:rPr>
              <w:t>询问相关人员。</w:t>
            </w:r>
          </w:p>
        </w:tc>
        <w:tc>
          <w:tcPr>
            <w:tcW w:w="0" w:type="auto"/>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5.8.3</w:t>
              </w:r>
            </w:smartTag>
            <w:r w:rsidRPr="008D0D77">
              <w:rPr>
                <w:rFonts w:asciiTheme="minorEastAsia" w:hAnsiTheme="minorEastAsia"/>
                <w:sz w:val="24"/>
                <w:szCs w:val="24"/>
              </w:rPr>
              <w:t>.5、5.8.3.6及5.8.3.7。</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9）未按规定进行停电和送电。</w:t>
            </w:r>
          </w:p>
        </w:tc>
      </w:tr>
      <w:tr w:rsidR="00CC6D11" w:rsidRPr="008D0D77" w:rsidTr="00F9794E">
        <w:trPr>
          <w:trHeight w:val="613"/>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6.防排水系统运行使用及维护管理</w:t>
            </w: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排水泵及其保护装置等防排水设备的定期维护及检测记录。</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查阅记录。</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1）排水泵及其保护装置等防排水设备未按规定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611"/>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排水系统及防洪设施设置；</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等资料结合现场抽查。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5.9.1</w:t>
              </w:r>
            </w:smartTag>
            <w:r w:rsidRPr="008D0D77">
              <w:rPr>
                <w:rFonts w:asciiTheme="minorEastAsia" w:hAnsiTheme="minorEastAsia"/>
                <w:sz w:val="24"/>
                <w:szCs w:val="24"/>
              </w:rPr>
              <w:t>.2及5.9.1.3。</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2）未按规定设置排水系统及防洪设施；</w:t>
            </w:r>
          </w:p>
        </w:tc>
      </w:tr>
      <w:tr w:rsidR="00CC6D11" w:rsidRPr="008D0D77" w:rsidTr="00F9794E">
        <w:trPr>
          <w:trHeight w:val="611"/>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排水泵等排水设备的运行。</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查运行</w:t>
            </w:r>
            <w:proofErr w:type="gramEnd"/>
            <w:r w:rsidRPr="008D0D77">
              <w:rPr>
                <w:rFonts w:asciiTheme="minorEastAsia" w:hAnsiTheme="minorEastAsia"/>
                <w:sz w:val="24"/>
                <w:szCs w:val="24"/>
              </w:rPr>
              <w:t>记录结合现场抽查。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【法律】《安全生产法》第三十三条第二款。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5.9.1</w:t>
              </w:r>
            </w:smartTag>
            <w:r w:rsidRPr="008D0D77">
              <w:rPr>
                <w:rFonts w:asciiTheme="minorEastAsia" w:hAnsiTheme="minorEastAsia"/>
                <w:sz w:val="24"/>
                <w:szCs w:val="24"/>
              </w:rPr>
              <w:t>.6。</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3）未按规定运行排水泵等设备。</w:t>
            </w:r>
          </w:p>
        </w:tc>
      </w:tr>
      <w:tr w:rsidR="00CC6D11" w:rsidRPr="008D0D77" w:rsidTr="00F9794E">
        <w:trPr>
          <w:trHeight w:val="978"/>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7.防灭火系统运行使用及维护管理</w:t>
            </w: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防火违章作业。</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5.9.2</w:t>
              </w:r>
            </w:smartTag>
            <w:r w:rsidRPr="008D0D77">
              <w:rPr>
                <w:rFonts w:asciiTheme="minorEastAsia" w:hAnsiTheme="minorEastAsia"/>
                <w:sz w:val="24"/>
                <w:szCs w:val="24"/>
              </w:rPr>
              <w:t>.2。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1）加注燃油时抽烟或明火照明；</w:t>
            </w:r>
          </w:p>
        </w:tc>
      </w:tr>
      <w:tr w:rsidR="00CC6D11" w:rsidRPr="008D0D77" w:rsidTr="00F9794E">
        <w:trPr>
          <w:trHeight w:val="97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5.9.2</w:t>
              </w:r>
            </w:smartTag>
            <w:r w:rsidRPr="008D0D77">
              <w:rPr>
                <w:rFonts w:asciiTheme="minorEastAsia" w:hAnsiTheme="minorEastAsia"/>
                <w:sz w:val="24"/>
                <w:szCs w:val="24"/>
              </w:rPr>
              <w:t>.2。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2）易燃易爆器材放在易出现电火花部位；</w:t>
            </w:r>
          </w:p>
        </w:tc>
      </w:tr>
      <w:tr w:rsidR="00CC6D11" w:rsidRPr="008D0D77" w:rsidTr="00F9794E">
        <w:trPr>
          <w:trHeight w:val="97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5.9.2</w:t>
              </w:r>
            </w:smartTag>
            <w:r w:rsidRPr="008D0D77">
              <w:rPr>
                <w:rFonts w:asciiTheme="minorEastAsia" w:hAnsiTheme="minorEastAsia"/>
                <w:sz w:val="24"/>
                <w:szCs w:val="24"/>
              </w:rPr>
              <w:t>.2。</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3）采掘设备上放置易燃易爆材料.</w:t>
            </w:r>
          </w:p>
        </w:tc>
      </w:tr>
      <w:tr w:rsidR="00CC6D11" w:rsidRPr="008D0D77" w:rsidTr="00F9794E">
        <w:trPr>
          <w:trHeight w:val="152"/>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8.排土作业管理</w:t>
            </w:r>
          </w:p>
          <w:p w:rsidR="00CC6D11" w:rsidRPr="008D0D77" w:rsidRDefault="00CC6D11" w:rsidP="00F9794E">
            <w:pPr>
              <w:ind w:firstLine="420"/>
              <w:jc w:val="left"/>
              <w:rPr>
                <w:rFonts w:asciiTheme="minorEastAsia" w:hAnsiTheme="minorEastAsia"/>
                <w:sz w:val="24"/>
                <w:szCs w:val="24"/>
              </w:rPr>
            </w:pP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排土作业；</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查巡查记录结合现场抽查。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5.7.7</w:t>
              </w:r>
            </w:smartTag>
            <w:r w:rsidRPr="008D0D77">
              <w:rPr>
                <w:rFonts w:asciiTheme="minorEastAsia" w:hAnsiTheme="minorEastAsia"/>
                <w:sz w:val="24"/>
                <w:szCs w:val="24"/>
              </w:rPr>
              <w:t>第二款。</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1）排土场</w:t>
            </w:r>
            <w:proofErr w:type="gramStart"/>
            <w:r w:rsidRPr="008D0D77">
              <w:rPr>
                <w:rFonts w:asciiTheme="minorEastAsia" w:hAnsiTheme="minorEastAsia"/>
                <w:sz w:val="24"/>
                <w:szCs w:val="24"/>
              </w:rPr>
              <w:t>区域捡矿等</w:t>
            </w:r>
            <w:proofErr w:type="gramEnd"/>
            <w:r w:rsidRPr="008D0D77">
              <w:rPr>
                <w:rFonts w:asciiTheme="minorEastAsia" w:hAnsiTheme="minorEastAsia"/>
                <w:sz w:val="24"/>
                <w:szCs w:val="24"/>
              </w:rPr>
              <w:t>；</w:t>
            </w:r>
          </w:p>
        </w:tc>
      </w:tr>
      <w:tr w:rsidR="00CC6D11" w:rsidRPr="008D0D77" w:rsidTr="00F9794E">
        <w:trPr>
          <w:trHeight w:val="152"/>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查巡查记录结合现场抽查。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5.7.12</w:t>
              </w:r>
            </w:smartTag>
            <w:r w:rsidRPr="008D0D77">
              <w:rPr>
                <w:rFonts w:asciiTheme="minorEastAsia" w:hAnsiTheme="minorEastAsia"/>
                <w:sz w:val="24"/>
                <w:szCs w:val="24"/>
              </w:rPr>
              <w:t>第一项。</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2）非作业人员进入排土作业区；</w:t>
            </w:r>
          </w:p>
        </w:tc>
      </w:tr>
      <w:tr w:rsidR="00CC6D11" w:rsidRPr="008D0D77" w:rsidTr="00F9794E">
        <w:trPr>
          <w:trHeight w:val="152"/>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查作业记录结合询问相关人员。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5.7.12</w:t>
              </w:r>
            </w:smartTag>
            <w:r w:rsidRPr="008D0D77">
              <w:rPr>
                <w:rFonts w:asciiTheme="minorEastAsia" w:hAnsiTheme="minorEastAsia"/>
                <w:sz w:val="24"/>
                <w:szCs w:val="24"/>
              </w:rPr>
              <w:t>第八项。</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3）恶劣天气排土作业；</w:t>
            </w:r>
          </w:p>
        </w:tc>
      </w:tr>
      <w:tr w:rsidR="00CC6D11" w:rsidRPr="008D0D77" w:rsidTr="00F9794E">
        <w:trPr>
          <w:trHeight w:val="152"/>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排土作业；</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查巡查记录结合现场抽查。</w:t>
            </w:r>
          </w:p>
        </w:tc>
        <w:tc>
          <w:tcPr>
            <w:tcW w:w="0" w:type="auto"/>
            <w:shd w:val="clear" w:color="auto" w:fill="auto"/>
            <w:vAlign w:val="center"/>
          </w:tcPr>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5.7.17</w:t>
              </w:r>
            </w:smartTag>
            <w:r w:rsidRPr="008D0D77">
              <w:rPr>
                <w:rFonts w:asciiTheme="minorEastAsia" w:hAnsiTheme="minorEastAsia"/>
                <w:sz w:val="24"/>
                <w:szCs w:val="24"/>
              </w:rPr>
              <w:t>。</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4）人员站在车架上排土；</w:t>
            </w:r>
          </w:p>
        </w:tc>
      </w:tr>
      <w:tr w:rsidR="00CC6D11" w:rsidRPr="008D0D77" w:rsidTr="00F9794E">
        <w:trPr>
          <w:trHeight w:val="152"/>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截洪和排水设施设置；</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5.7.19</w:t>
              </w:r>
            </w:smartTag>
            <w:r w:rsidRPr="008D0D77">
              <w:rPr>
                <w:rFonts w:asciiTheme="minorEastAsia" w:hAnsiTheme="minorEastAsia"/>
                <w:sz w:val="24"/>
                <w:szCs w:val="24"/>
              </w:rPr>
              <w:t>。</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5）未按规定修筑截洪和排水设施；</w:t>
            </w:r>
          </w:p>
        </w:tc>
      </w:tr>
      <w:tr w:rsidR="00CC6D11" w:rsidRPr="008D0D77" w:rsidTr="00F9794E">
        <w:trPr>
          <w:trHeight w:val="1263"/>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排土场监测系统建设；</w:t>
            </w: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等技术资料结合现场检查。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5.7.23</w:t>
              </w:r>
            </w:smartTag>
            <w:r w:rsidRPr="008D0D77">
              <w:rPr>
                <w:rFonts w:asciiTheme="minorEastAsia" w:hAnsiTheme="minorEastAsia"/>
                <w:sz w:val="24"/>
                <w:szCs w:val="24"/>
              </w:rPr>
              <w:t>。</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6）排土场未按规定建立监测系统；</w:t>
            </w:r>
          </w:p>
        </w:tc>
      </w:tr>
      <w:tr w:rsidR="00CC6D11" w:rsidRPr="008D0D77" w:rsidTr="00F9794E">
        <w:trPr>
          <w:trHeight w:val="1508"/>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排土场定期检测和稳定性分析报告。</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查资料结合询问相关人员。</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5.7.28</w:t>
              </w:r>
            </w:smartTag>
            <w:r w:rsidRPr="008D0D77">
              <w:rPr>
                <w:rFonts w:asciiTheme="minorEastAsia" w:hAnsiTheme="minorEastAsia"/>
                <w:sz w:val="24"/>
                <w:szCs w:val="24"/>
              </w:rPr>
              <w:t>。</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7）排土场未按规定进行定期检测和稳定性分析。</w:t>
            </w:r>
          </w:p>
        </w:tc>
      </w:tr>
      <w:tr w:rsidR="00CC6D11" w:rsidRPr="008D0D77" w:rsidTr="00F9794E">
        <w:trPr>
          <w:trHeight w:val="1263"/>
          <w:jc w:val="center"/>
        </w:trPr>
        <w:tc>
          <w:tcPr>
            <w:tcW w:w="0" w:type="auto"/>
            <w:vMerge w:val="restart"/>
            <w:shd w:val="clear" w:color="auto" w:fill="auto"/>
            <w:vAlign w:val="center"/>
          </w:tcPr>
          <w:p w:rsidR="00CC6D11" w:rsidRPr="008D0D77" w:rsidRDefault="00CC6D11" w:rsidP="00F9794E">
            <w:pPr>
              <w:spacing w:line="240" w:lineRule="exact"/>
              <w:jc w:val="left"/>
              <w:rPr>
                <w:rFonts w:asciiTheme="minorEastAsia" w:hAnsiTheme="minorEastAsia"/>
                <w:sz w:val="24"/>
                <w:szCs w:val="24"/>
              </w:rPr>
            </w:pPr>
            <w:r w:rsidRPr="008D0D77">
              <w:rPr>
                <w:rFonts w:asciiTheme="minorEastAsia" w:hAnsiTheme="minorEastAsia"/>
                <w:sz w:val="24"/>
                <w:szCs w:val="24"/>
              </w:rPr>
              <w:t>9.小型露天采石场作业管理</w:t>
            </w:r>
          </w:p>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相邻的采石场开采范围间距；</w:t>
            </w:r>
          </w:p>
        </w:tc>
        <w:tc>
          <w:tcPr>
            <w:tcW w:w="0" w:type="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查图纸、设计结合现场检查。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【部门规章】《小型露天采石场安全管理与监督检查规定》（国家安全生产监督管理总局令第39号，78号令修订）第十二条。</w:t>
            </w:r>
          </w:p>
        </w:tc>
        <w:tc>
          <w:tcPr>
            <w:tcW w:w="2128"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1）相邻的采石场开采范围间距小于</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8D0D77">
                <w:rPr>
                  <w:rFonts w:asciiTheme="minorEastAsia" w:hAnsiTheme="minorEastAsia"/>
                  <w:sz w:val="24"/>
                  <w:szCs w:val="24"/>
                </w:rPr>
                <w:t>300米</w:t>
              </w:r>
            </w:smartTag>
            <w:r w:rsidRPr="008D0D77">
              <w:rPr>
                <w:rFonts w:asciiTheme="minorEastAsia" w:hAnsiTheme="minorEastAsia"/>
                <w:sz w:val="24"/>
                <w:szCs w:val="24"/>
              </w:rPr>
              <w:t>；</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val="restart"/>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开采方式；</w:t>
            </w:r>
          </w:p>
        </w:tc>
        <w:tc>
          <w:tcPr>
            <w:tcW w:w="0" w:type="auto"/>
            <w:vAlign w:val="center"/>
          </w:tcPr>
          <w:p w:rsidR="00CC6D11" w:rsidRPr="008D0D77" w:rsidRDefault="00CC6D11" w:rsidP="00F9794E">
            <w:pPr>
              <w:spacing w:line="280" w:lineRule="exact"/>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等技术资料结合现场抽查询问。</w:t>
            </w:r>
          </w:p>
        </w:tc>
        <w:tc>
          <w:tcPr>
            <w:tcW w:w="0" w:type="auto"/>
            <w:vMerge w:val="restart"/>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【部门规章】《小型露天采石场安全管理与监督检查规定》（国家安全生产监督管理总局令第39号，78号令修订）第十三条第一款及第二款。</w:t>
            </w:r>
          </w:p>
        </w:tc>
        <w:tc>
          <w:tcPr>
            <w:tcW w:w="2128"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2）未采用中深孔爆破且未经论证采用潜孔爆破；</w:t>
            </w:r>
          </w:p>
        </w:tc>
      </w:tr>
      <w:tr w:rsidR="00CC6D11" w:rsidRPr="008D0D77" w:rsidTr="00F9794E">
        <w:trPr>
          <w:trHeight w:val="670"/>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p>
        </w:tc>
        <w:tc>
          <w:tcPr>
            <w:tcW w:w="0" w:type="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查设计、论证报告等技术资料</w:t>
            </w:r>
            <w:r w:rsidRPr="008D0D77">
              <w:rPr>
                <w:rFonts w:asciiTheme="minorEastAsia" w:hAnsiTheme="minorEastAsia"/>
                <w:sz w:val="24"/>
                <w:szCs w:val="24"/>
              </w:rPr>
              <w:lastRenderedPageBreak/>
              <w:t>结合现场抽查询问。</w:t>
            </w:r>
          </w:p>
        </w:tc>
        <w:tc>
          <w:tcPr>
            <w:tcW w:w="0" w:type="auto"/>
            <w:vMerge/>
            <w:shd w:val="clear" w:color="auto" w:fill="auto"/>
            <w:vAlign w:val="center"/>
          </w:tcPr>
          <w:p w:rsidR="00CC6D11" w:rsidRPr="008D0D77" w:rsidRDefault="00CC6D11" w:rsidP="00F9794E">
            <w:pPr>
              <w:spacing w:line="280" w:lineRule="exact"/>
              <w:rPr>
                <w:rFonts w:asciiTheme="minorEastAsia" w:hAnsiTheme="minorEastAsia"/>
                <w:sz w:val="24"/>
                <w:szCs w:val="24"/>
              </w:rPr>
            </w:pPr>
          </w:p>
        </w:tc>
        <w:tc>
          <w:tcPr>
            <w:tcW w:w="2128"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3）</w:t>
            </w:r>
            <w:proofErr w:type="gramStart"/>
            <w:r w:rsidRPr="008D0D77">
              <w:rPr>
                <w:rFonts w:asciiTheme="minorEastAsia" w:hAnsiTheme="minorEastAsia"/>
                <w:sz w:val="24"/>
                <w:szCs w:val="24"/>
              </w:rPr>
              <w:t>采用扩壶爆破</w:t>
            </w:r>
            <w:proofErr w:type="gramEnd"/>
            <w:r w:rsidRPr="008D0D77">
              <w:rPr>
                <w:rFonts w:asciiTheme="minorEastAsia" w:hAnsiTheme="minorEastAsia"/>
                <w:sz w:val="24"/>
                <w:szCs w:val="24"/>
              </w:rPr>
              <w:t>、掏底崩落、掏挖开采和</w:t>
            </w:r>
            <w:proofErr w:type="gramStart"/>
            <w:r w:rsidRPr="008D0D77">
              <w:rPr>
                <w:rFonts w:asciiTheme="minorEastAsia" w:hAnsiTheme="minorEastAsia"/>
                <w:sz w:val="24"/>
                <w:szCs w:val="24"/>
              </w:rPr>
              <w:t>不</w:t>
            </w:r>
            <w:proofErr w:type="gramEnd"/>
            <w:r w:rsidRPr="008D0D77">
              <w:rPr>
                <w:rFonts w:asciiTheme="minorEastAsia" w:hAnsiTheme="minorEastAsia"/>
                <w:sz w:val="24"/>
                <w:szCs w:val="24"/>
              </w:rPr>
              <w:t>分层的</w:t>
            </w:r>
            <w:r w:rsidRPr="008D0D77">
              <w:rPr>
                <w:rFonts w:asciiTheme="minorEastAsia" w:hAnsiTheme="minorEastAsia"/>
                <w:sz w:val="24"/>
                <w:szCs w:val="24"/>
              </w:rPr>
              <w:lastRenderedPageBreak/>
              <w:t>“一面墙”等开采方式；</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p>
        </w:tc>
        <w:tc>
          <w:tcPr>
            <w:tcW w:w="0" w:type="auto"/>
            <w:vAlign w:val="center"/>
          </w:tcPr>
          <w:p w:rsidR="00CC6D11" w:rsidRPr="008D0D77" w:rsidRDefault="00CC6D11" w:rsidP="00F9794E">
            <w:pPr>
              <w:spacing w:line="280" w:lineRule="exact"/>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等技术资料结合现场抽查。</w:t>
            </w:r>
          </w:p>
        </w:tc>
        <w:tc>
          <w:tcPr>
            <w:tcW w:w="0" w:type="auto"/>
            <w:vMerge w:val="restart"/>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【部门规章】《小型露天采石场安全管理与监督检查规定》（国家安全生产监督管理总局令第39号，78号令修订）第十五条。</w:t>
            </w:r>
          </w:p>
        </w:tc>
        <w:tc>
          <w:tcPr>
            <w:tcW w:w="2128"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4）未采用台阶式开采且未自上而下分层开采；</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等技术资料结合现场抽查。</w:t>
            </w:r>
          </w:p>
        </w:tc>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5）分层数和最大开采高度不符合要求；</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jc w:val="left"/>
              <w:rPr>
                <w:rFonts w:asciiTheme="minorEastAsia" w:hAnsiTheme="minorEastAsia"/>
                <w:sz w:val="24"/>
                <w:szCs w:val="24"/>
              </w:rPr>
            </w:pPr>
            <w:proofErr w:type="gramStart"/>
            <w:r w:rsidRPr="008D0D77">
              <w:rPr>
                <w:rFonts w:asciiTheme="minorEastAsia" w:hAnsiTheme="minorEastAsia"/>
                <w:sz w:val="24"/>
                <w:szCs w:val="24"/>
              </w:rPr>
              <w:t>查设计</w:t>
            </w:r>
            <w:proofErr w:type="gramEnd"/>
            <w:r w:rsidRPr="008D0D77">
              <w:rPr>
                <w:rFonts w:asciiTheme="minorEastAsia" w:hAnsiTheme="minorEastAsia"/>
                <w:sz w:val="24"/>
                <w:szCs w:val="24"/>
              </w:rPr>
              <w:t>等技术资料结合现场抽查。</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【部门规章】《小型露天采石场安全管理与监督检查规定》（国家安全生产监督管理总局令第39号，78号令修订）第十五条。</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6）最小凿岩平台宽度低于</w:t>
            </w:r>
            <w:smartTag w:uri="urn:schemas-microsoft-com:office:smarttags" w:element="chmetcnv">
              <w:smartTagPr>
                <w:attr w:name="TCSC" w:val="0"/>
                <w:attr w:name="NumberType" w:val="1"/>
                <w:attr w:name="Negative" w:val="False"/>
                <w:attr w:name="HasSpace" w:val="False"/>
                <w:attr w:name="SourceValue" w:val="4"/>
                <w:attr w:name="UnitName" w:val="米"/>
              </w:smartTagPr>
              <w:r w:rsidRPr="008D0D77">
                <w:rPr>
                  <w:rFonts w:asciiTheme="minorEastAsia" w:hAnsiTheme="minorEastAsia"/>
                  <w:sz w:val="24"/>
                  <w:szCs w:val="24"/>
                </w:rPr>
                <w:t>4米</w:t>
              </w:r>
            </w:smartTag>
            <w:r w:rsidRPr="008D0D77">
              <w:rPr>
                <w:rFonts w:asciiTheme="minorEastAsia" w:hAnsiTheme="minorEastAsia"/>
                <w:sz w:val="24"/>
                <w:szCs w:val="24"/>
              </w:rPr>
              <w:t>；</w:t>
            </w:r>
          </w:p>
        </w:tc>
      </w:tr>
      <w:tr w:rsidR="00CC6D11" w:rsidRPr="008D0D77" w:rsidTr="00F9794E">
        <w:trPr>
          <w:trHeight w:val="1304"/>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挖掘机作业管理；</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【部门规章】《小型露天采石场安全管理与监督检查规定》（国家安全生产监督管理总局令第39号，78号令修订）第十四条。</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7）台阶高度超过挖掘机最大挖掘高度；</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剥离工作面；</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【部门规章】《小型露天采石场安全管理与监督检查规定》（国家安全生产监督管理总局令第39号，78号令修订）第十九条。</w:t>
            </w:r>
          </w:p>
        </w:tc>
        <w:tc>
          <w:tcPr>
            <w:tcW w:w="212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8）剥离工作面未超前开采工作面</w:t>
            </w:r>
            <w:smartTag w:uri="urn:schemas-microsoft-com:office:smarttags" w:element="chmetcnv">
              <w:smartTagPr>
                <w:attr w:name="TCSC" w:val="0"/>
                <w:attr w:name="NumberType" w:val="1"/>
                <w:attr w:name="Negative" w:val="False"/>
                <w:attr w:name="HasSpace" w:val="False"/>
                <w:attr w:name="SourceValue" w:val="4"/>
                <w:attr w:name="UnitName" w:val="米"/>
              </w:smartTagPr>
              <w:r w:rsidRPr="008D0D77">
                <w:rPr>
                  <w:rFonts w:asciiTheme="minorEastAsia" w:hAnsiTheme="minorEastAsia"/>
                  <w:sz w:val="24"/>
                  <w:szCs w:val="24"/>
                </w:rPr>
                <w:t>4米</w:t>
              </w:r>
            </w:smartTag>
            <w:r w:rsidRPr="008D0D77">
              <w:rPr>
                <w:rFonts w:asciiTheme="minorEastAsia" w:hAnsiTheme="minorEastAsia"/>
                <w:sz w:val="24"/>
                <w:szCs w:val="24"/>
              </w:rPr>
              <w:t>以上；</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ind w:firstLine="420"/>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同一工作面两台铲装机械的最大间距；</w:t>
            </w:r>
          </w:p>
        </w:tc>
        <w:tc>
          <w:tcPr>
            <w:tcW w:w="0" w:type="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现场检查。</w:t>
            </w:r>
          </w:p>
        </w:tc>
        <w:tc>
          <w:tcPr>
            <w:tcW w:w="0" w:type="auto"/>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【部门规章】《小型露天采石场安全管理与监督检查规定》（国家安全生产监督管理总局令第39号，78号令修订）第二十二条第二款。</w:t>
            </w:r>
          </w:p>
        </w:tc>
        <w:tc>
          <w:tcPr>
            <w:tcW w:w="2128"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9）最大间距小于铲装机械最大回转半径的2倍。</w:t>
            </w:r>
          </w:p>
        </w:tc>
      </w:tr>
      <w:tr w:rsidR="00CC6D11" w:rsidRPr="008D0D77" w:rsidTr="00F9794E">
        <w:trPr>
          <w:trHeight w:val="1231"/>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人员作业管理。</w:t>
            </w:r>
          </w:p>
        </w:tc>
        <w:tc>
          <w:tcPr>
            <w:tcW w:w="0" w:type="auto"/>
            <w:vAlign w:val="center"/>
          </w:tcPr>
          <w:p w:rsidR="00CC6D11" w:rsidRPr="008D0D77" w:rsidRDefault="00CC6D11" w:rsidP="00F9794E">
            <w:pPr>
              <w:spacing w:line="260" w:lineRule="exact"/>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【部门规章】《小型露天采石场安全管理与监督检查规定》（国家安全生产监督管理总局令第39号，78号令修订）第十七条。</w:t>
            </w:r>
          </w:p>
        </w:tc>
        <w:tc>
          <w:tcPr>
            <w:tcW w:w="212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10）采用爆破方式进行矿岩二次破碎；</w:t>
            </w:r>
          </w:p>
        </w:tc>
      </w:tr>
      <w:tr w:rsidR="00CC6D11" w:rsidRPr="008D0D77" w:rsidTr="00F9794E">
        <w:trPr>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spacing w:line="260" w:lineRule="exact"/>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【部门规章】《小型露天采石场安全管理与监督检查规定》（国家安全生产监督管理总局令第39号，78号令修订）第二十条。</w:t>
            </w:r>
          </w:p>
        </w:tc>
        <w:tc>
          <w:tcPr>
            <w:tcW w:w="212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11）坡面有浮石等危险继续作业；</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12）人员在边坡底部休息停留；</w:t>
            </w:r>
          </w:p>
        </w:tc>
      </w:tr>
      <w:tr w:rsidR="00CC6D11" w:rsidRPr="008D0D77" w:rsidTr="00F9794E">
        <w:trPr>
          <w:trHeight w:val="195"/>
          <w:jc w:val="center"/>
        </w:trPr>
        <w:tc>
          <w:tcPr>
            <w:tcW w:w="0" w:type="auto"/>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9.小型露天采石场作业管理</w:t>
            </w:r>
          </w:p>
        </w:tc>
        <w:tc>
          <w:tcPr>
            <w:tcW w:w="2241" w:type="dxa"/>
            <w:vMerge w:val="restart"/>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人员作业管理。</w:t>
            </w:r>
          </w:p>
        </w:tc>
        <w:tc>
          <w:tcPr>
            <w:tcW w:w="0" w:type="auto"/>
            <w:vAlign w:val="center"/>
          </w:tcPr>
          <w:p w:rsidR="00CC6D11" w:rsidRPr="008D0D77" w:rsidRDefault="00CC6D11" w:rsidP="00F9794E">
            <w:pPr>
              <w:spacing w:line="260" w:lineRule="exact"/>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【部门规章】《小型露天采石场安全管理与监督检查规定》（国家安全生产监督管理总局令第39号，78号令修订）第二十一条。</w:t>
            </w:r>
          </w:p>
        </w:tc>
        <w:tc>
          <w:tcPr>
            <w:tcW w:w="212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13）坡面作业未系安全带或悬空作业或多层同时作业；</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14）工作台阶坡底线</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8D0D77">
                <w:rPr>
                  <w:rFonts w:asciiTheme="minorEastAsia" w:hAnsiTheme="minorEastAsia"/>
                  <w:sz w:val="24"/>
                  <w:szCs w:val="24"/>
                </w:rPr>
                <w:t>50米</w:t>
              </w:r>
            </w:smartTag>
            <w:r w:rsidRPr="008D0D77">
              <w:rPr>
                <w:rFonts w:asciiTheme="minorEastAsia" w:hAnsiTheme="minorEastAsia"/>
                <w:sz w:val="24"/>
                <w:szCs w:val="24"/>
              </w:rPr>
              <w:t>范围内实施碎石作业；</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0" w:type="auto"/>
            <w:vAlign w:val="center"/>
          </w:tcPr>
          <w:p w:rsidR="00CC6D11" w:rsidRPr="008D0D77" w:rsidRDefault="00CC6D11" w:rsidP="00F9794E">
            <w:pPr>
              <w:spacing w:line="260" w:lineRule="exact"/>
              <w:jc w:val="left"/>
              <w:rPr>
                <w:rFonts w:asciiTheme="minorEastAsia" w:hAnsiTheme="minorEastAsia"/>
                <w:sz w:val="24"/>
                <w:szCs w:val="24"/>
              </w:rPr>
            </w:pPr>
            <w:r w:rsidRPr="008D0D77">
              <w:rPr>
                <w:rFonts w:asciiTheme="minorEastAsia" w:hAnsiTheme="minorEastAsia"/>
                <w:sz w:val="24"/>
                <w:szCs w:val="24"/>
              </w:rPr>
              <w:t>现场抽查结合询问相关人员。</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【部门规章】《小型露天采石场安全管理与监督检查规定》（国家安全生产监督管理总局令第39号，78号令修订）第二十二条第一款及第三款。</w:t>
            </w:r>
          </w:p>
        </w:tc>
        <w:tc>
          <w:tcPr>
            <w:tcW w:w="212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15）人工装运矿岩；</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16）运载易燃、易爆物品；</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17）在驾驶室外侧、车斗内站人。</w:t>
            </w:r>
          </w:p>
        </w:tc>
      </w:tr>
      <w:tr w:rsidR="00CC6D11" w:rsidRPr="008D0D77" w:rsidTr="00F9794E">
        <w:trPr>
          <w:trHeight w:val="195"/>
          <w:jc w:val="center"/>
        </w:trPr>
        <w:tc>
          <w:tcPr>
            <w:tcW w:w="0" w:type="auto"/>
            <w:vMerge/>
            <w:shd w:val="clear" w:color="auto" w:fill="auto"/>
            <w:vAlign w:val="center"/>
          </w:tcPr>
          <w:p w:rsidR="00CC6D11" w:rsidRPr="008D0D77" w:rsidRDefault="00CC6D11" w:rsidP="00F9794E">
            <w:pPr>
              <w:jc w:val="left"/>
              <w:rPr>
                <w:rFonts w:asciiTheme="minorEastAsia" w:hAnsiTheme="minorEastAsia"/>
                <w:sz w:val="24"/>
                <w:szCs w:val="24"/>
              </w:rPr>
            </w:pPr>
          </w:p>
        </w:tc>
        <w:tc>
          <w:tcPr>
            <w:tcW w:w="2241"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防排水及防灭火系统。</w:t>
            </w:r>
          </w:p>
        </w:tc>
        <w:tc>
          <w:tcPr>
            <w:tcW w:w="0" w:type="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参见露天矿山部分。</w:t>
            </w:r>
          </w:p>
        </w:tc>
        <w:tc>
          <w:tcPr>
            <w:tcW w:w="0" w:type="auto"/>
            <w:shd w:val="clear" w:color="auto" w:fill="auto"/>
            <w:vAlign w:val="center"/>
          </w:tcPr>
          <w:p w:rsidR="00CC6D11" w:rsidRPr="008D0D77" w:rsidRDefault="00CC6D11" w:rsidP="00F9794E">
            <w:pPr>
              <w:rPr>
                <w:rFonts w:asciiTheme="minorEastAsia" w:hAnsiTheme="minorEastAsia"/>
                <w:sz w:val="24"/>
                <w:szCs w:val="24"/>
              </w:rPr>
            </w:pPr>
          </w:p>
        </w:tc>
        <w:tc>
          <w:tcPr>
            <w:tcW w:w="2128" w:type="dxa"/>
            <w:vAlign w:val="center"/>
          </w:tcPr>
          <w:p w:rsidR="00CC6D11" w:rsidRPr="008D0D77" w:rsidRDefault="00CC6D11" w:rsidP="00F9794E">
            <w:pPr>
              <w:rPr>
                <w:rFonts w:asciiTheme="minorEastAsia" w:hAnsiTheme="minorEastAsia"/>
                <w:sz w:val="24"/>
                <w:szCs w:val="24"/>
              </w:rPr>
            </w:pPr>
          </w:p>
        </w:tc>
      </w:tr>
    </w:tbl>
    <w:p w:rsidR="00CC6D11" w:rsidRPr="008D0D77" w:rsidRDefault="00CC6D11" w:rsidP="00CC6D11">
      <w:pPr>
        <w:pStyle w:val="2"/>
        <w:numPr>
          <w:ilvl w:val="0"/>
          <w:numId w:val="0"/>
        </w:numPr>
        <w:suppressLineNumbers/>
        <w:spacing w:line="276" w:lineRule="auto"/>
        <w:ind w:firstLineChars="147" w:firstLine="354"/>
        <w:rPr>
          <w:rFonts w:asciiTheme="minorEastAsia" w:eastAsiaTheme="minorEastAsia" w:hAnsiTheme="minorEastAsia"/>
          <w:szCs w:val="24"/>
        </w:rPr>
      </w:pPr>
      <w:r w:rsidRPr="008D0D77">
        <w:rPr>
          <w:rFonts w:asciiTheme="minorEastAsia" w:eastAsiaTheme="minorEastAsia" w:hAnsiTheme="minorEastAsia"/>
          <w:b/>
          <w:kern w:val="2"/>
          <w:szCs w:val="24"/>
          <w:lang w:eastAsia="zh-CN"/>
        </w:rPr>
        <w:t>三、</w:t>
      </w:r>
      <w:bookmarkStart w:id="5" w:name="_Toc456630897"/>
      <w:r w:rsidRPr="008D0D77">
        <w:rPr>
          <w:rFonts w:asciiTheme="minorEastAsia" w:eastAsiaTheme="minorEastAsia" w:hAnsiTheme="minorEastAsia"/>
          <w:b/>
          <w:kern w:val="2"/>
          <w:szCs w:val="24"/>
          <w:lang w:eastAsia="zh-CN"/>
        </w:rPr>
        <w:t>尾矿</w:t>
      </w:r>
      <w:proofErr w:type="gramStart"/>
      <w:r w:rsidRPr="008D0D77">
        <w:rPr>
          <w:rFonts w:asciiTheme="minorEastAsia" w:eastAsiaTheme="minorEastAsia" w:hAnsiTheme="minorEastAsia"/>
          <w:b/>
          <w:kern w:val="2"/>
          <w:szCs w:val="24"/>
          <w:lang w:eastAsia="zh-CN"/>
        </w:rPr>
        <w:t>库</w:t>
      </w:r>
      <w:bookmarkEnd w:id="5"/>
      <w:r w:rsidRPr="008D0D77">
        <w:rPr>
          <w:rFonts w:asciiTheme="minorEastAsia" w:eastAsiaTheme="minorEastAsia" w:hAnsiTheme="minorEastAsia"/>
          <w:b/>
          <w:kern w:val="2"/>
          <w:szCs w:val="24"/>
          <w:lang w:eastAsia="zh-CN"/>
        </w:rPr>
        <w:t>生产</w:t>
      </w:r>
      <w:proofErr w:type="gramEnd"/>
      <w:r w:rsidRPr="008D0D77">
        <w:rPr>
          <w:rFonts w:asciiTheme="minorEastAsia" w:eastAsiaTheme="minorEastAsia" w:hAnsiTheme="minorEastAsia"/>
          <w:b/>
          <w:kern w:val="2"/>
          <w:szCs w:val="24"/>
          <w:lang w:eastAsia="zh-CN"/>
        </w:rPr>
        <w:t>系统风险点</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20"/>
        <w:gridCol w:w="1668"/>
        <w:gridCol w:w="3163"/>
        <w:gridCol w:w="2520"/>
      </w:tblGrid>
      <w:tr w:rsidR="00CC6D11" w:rsidRPr="008D0D77" w:rsidTr="00F9794E">
        <w:trPr>
          <w:tblHeader/>
          <w:jc w:val="center"/>
        </w:trPr>
        <w:tc>
          <w:tcPr>
            <w:tcW w:w="0" w:type="auto"/>
            <w:gridSpan w:val="2"/>
            <w:shd w:val="clear" w:color="auto" w:fill="auto"/>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风险点部位/环节</w:t>
            </w:r>
          </w:p>
        </w:tc>
        <w:tc>
          <w:tcPr>
            <w:tcW w:w="1668" w:type="dxa"/>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b/>
                <w:sz w:val="24"/>
                <w:szCs w:val="24"/>
              </w:rPr>
              <w:t>查找方法</w:t>
            </w:r>
          </w:p>
        </w:tc>
        <w:tc>
          <w:tcPr>
            <w:tcW w:w="3163" w:type="dxa"/>
            <w:shd w:val="clear" w:color="auto" w:fill="auto"/>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查找标准</w:t>
            </w:r>
          </w:p>
        </w:tc>
        <w:tc>
          <w:tcPr>
            <w:tcW w:w="0" w:type="auto"/>
            <w:vAlign w:val="center"/>
          </w:tcPr>
          <w:p w:rsidR="00CC6D11" w:rsidRPr="008D0D77" w:rsidRDefault="00CC6D11" w:rsidP="00F9794E">
            <w:pPr>
              <w:spacing w:line="276" w:lineRule="auto"/>
              <w:jc w:val="center"/>
              <w:rPr>
                <w:rFonts w:asciiTheme="minorEastAsia" w:hAnsiTheme="minorEastAsia"/>
                <w:b/>
                <w:sz w:val="24"/>
                <w:szCs w:val="24"/>
              </w:rPr>
            </w:pPr>
            <w:r w:rsidRPr="008D0D77">
              <w:rPr>
                <w:rFonts w:asciiTheme="minorEastAsia" w:hAnsiTheme="minorEastAsia"/>
                <w:b/>
                <w:sz w:val="24"/>
                <w:szCs w:val="24"/>
              </w:rPr>
              <w:t>风险因素</w:t>
            </w:r>
          </w:p>
        </w:tc>
      </w:tr>
      <w:tr w:rsidR="00CC6D11" w:rsidRPr="008D0D77" w:rsidTr="00F9794E">
        <w:trPr>
          <w:trHeight w:val="600"/>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1.库区周边活动</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周边违章建筑、违章施工、违章采选活动；</w:t>
            </w:r>
          </w:p>
        </w:tc>
        <w:tc>
          <w:tcPr>
            <w:tcW w:w="166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现场抽查结合询问相关人员。</w:t>
            </w:r>
          </w:p>
        </w:tc>
        <w:tc>
          <w:tcPr>
            <w:tcW w:w="3163" w:type="dxa"/>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7.3.1</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1）周边存在违章建筑，违章施工，违章采选活动等情况；</w:t>
            </w:r>
          </w:p>
        </w:tc>
      </w:tr>
      <w:tr w:rsidR="00CC6D11" w:rsidRPr="008D0D77" w:rsidTr="00F9794E">
        <w:trPr>
          <w:trHeight w:val="600"/>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库区爆破、采砂、地下采矿作业活动；</w:t>
            </w:r>
          </w:p>
        </w:tc>
        <w:tc>
          <w:tcPr>
            <w:tcW w:w="166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查技术资料，现场抽查以及询问相关人员。</w:t>
            </w:r>
          </w:p>
        </w:tc>
        <w:tc>
          <w:tcPr>
            <w:tcW w:w="3163" w:type="dxa"/>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【部门规章】《尾矿库安全监督管理规定》（国家安全生产监督管理总局令第38号，78号修订）第二十六条。</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6.7.2</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2）在库区从事乱采、滥挖、非法爆破等；</w:t>
            </w:r>
          </w:p>
        </w:tc>
      </w:tr>
      <w:tr w:rsidR="00CC6D11" w:rsidRPr="008D0D77" w:rsidTr="00F9794E">
        <w:trPr>
          <w:trHeight w:val="60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外来尾矿、废石、废水和废弃物排入，放牧和开垦。</w:t>
            </w:r>
          </w:p>
        </w:tc>
        <w:tc>
          <w:tcPr>
            <w:tcW w:w="166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现场抽查结合询问相关人员。</w:t>
            </w:r>
          </w:p>
        </w:tc>
        <w:tc>
          <w:tcPr>
            <w:tcW w:w="3163" w:type="dxa"/>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7.3.3</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3）有外来尾矿、废石、废水和废弃物排入，放牧和开垦的；</w:t>
            </w:r>
          </w:p>
        </w:tc>
      </w:tr>
      <w:tr w:rsidR="00CC6D11" w:rsidRPr="008D0D77" w:rsidTr="00F9794E">
        <w:trPr>
          <w:trHeight w:val="1400"/>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2.放矿设备运行使用及维护管理</w:t>
            </w:r>
          </w:p>
        </w:tc>
        <w:tc>
          <w:tcPr>
            <w:tcW w:w="0" w:type="auto"/>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放矿设备的</w:t>
            </w:r>
            <w:proofErr w:type="gramStart"/>
            <w:r w:rsidRPr="008D0D77">
              <w:rPr>
                <w:rFonts w:asciiTheme="minorEastAsia" w:hAnsiTheme="minorEastAsia"/>
                <w:sz w:val="24"/>
                <w:szCs w:val="24"/>
              </w:rPr>
              <w:t>定期维保及</w:t>
            </w:r>
            <w:proofErr w:type="gramEnd"/>
            <w:r w:rsidRPr="008D0D77">
              <w:rPr>
                <w:rFonts w:asciiTheme="minorEastAsia" w:hAnsiTheme="minorEastAsia"/>
                <w:sz w:val="24"/>
                <w:szCs w:val="24"/>
              </w:rPr>
              <w:t>检测检验记录；</w:t>
            </w:r>
          </w:p>
        </w:tc>
        <w:tc>
          <w:tcPr>
            <w:tcW w:w="1668" w:type="dxa"/>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查阅记录结合询问相关人员。</w:t>
            </w:r>
          </w:p>
        </w:tc>
        <w:tc>
          <w:tcPr>
            <w:tcW w:w="3163" w:type="dxa"/>
            <w:shd w:val="clear" w:color="auto" w:fill="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【法律】《安全生产法》第三十三条第二款。</w:t>
            </w:r>
          </w:p>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相关记录参见《尾矿库安全技术规程》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60" w:lineRule="exact"/>
              <w:rPr>
                <w:rFonts w:asciiTheme="minorEastAsia" w:hAnsiTheme="minorEastAsia"/>
                <w:sz w:val="24"/>
                <w:szCs w:val="24"/>
              </w:rPr>
            </w:pPr>
            <w:r w:rsidRPr="008D0D77">
              <w:rPr>
                <w:rFonts w:asciiTheme="minorEastAsia" w:hAnsiTheme="minorEastAsia"/>
                <w:sz w:val="24"/>
                <w:szCs w:val="24"/>
              </w:rPr>
              <w:t>1）放矿设备未按规定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1393"/>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放矿的作业管理。</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现场抽查结合询问相关人员。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【法律】《安全生产法》第五十四条。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6.3.4</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2）放矿时无专人管理或有离岗现象；</w:t>
            </w:r>
          </w:p>
        </w:tc>
      </w:tr>
      <w:tr w:rsidR="00CC6D11" w:rsidRPr="008D0D77" w:rsidTr="00F9794E">
        <w:trPr>
          <w:trHeight w:val="892"/>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6.3.6</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3）放矿口的间距、位置、同时开放数量、放矿时间以及水力旋流器的使用台数、移动周期距离不符合设计要求。</w:t>
            </w:r>
          </w:p>
        </w:tc>
      </w:tr>
      <w:tr w:rsidR="00CC6D11" w:rsidRPr="008D0D77" w:rsidTr="00F9794E">
        <w:trPr>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3.坝体管理</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 xml:space="preserve"> </w:t>
            </w:r>
          </w:p>
        </w:tc>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堆积坝；</w:t>
            </w:r>
          </w:p>
        </w:tc>
        <w:tc>
          <w:tcPr>
            <w:tcW w:w="1668" w:type="dxa"/>
            <w:vMerge w:val="restart"/>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6.3.2</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w:t>
            </w:r>
            <w:proofErr w:type="gramStart"/>
            <w:r w:rsidRPr="008D0D77">
              <w:rPr>
                <w:rFonts w:asciiTheme="minorEastAsia" w:hAnsiTheme="minorEastAsia"/>
                <w:sz w:val="24"/>
                <w:szCs w:val="24"/>
              </w:rPr>
              <w:t>尾矿坝滩顶高程</w:t>
            </w:r>
            <w:proofErr w:type="gramEnd"/>
            <w:r w:rsidRPr="008D0D77">
              <w:rPr>
                <w:rFonts w:asciiTheme="minorEastAsia" w:hAnsiTheme="minorEastAsia"/>
                <w:sz w:val="24"/>
                <w:szCs w:val="24"/>
              </w:rPr>
              <w:t>不满足生产、防汛、冬季冰下放矿和回水要求；</w:t>
            </w:r>
          </w:p>
        </w:tc>
      </w:tr>
      <w:tr w:rsidR="00CC6D11" w:rsidRPr="008D0D77" w:rsidTr="00F9794E">
        <w:trPr>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Merge/>
            <w:vAlign w:val="center"/>
          </w:tcPr>
          <w:p w:rsidR="00CC6D11" w:rsidRPr="008D0D77" w:rsidRDefault="00CC6D11" w:rsidP="00F9794E">
            <w:pPr>
              <w:ind w:firstLine="360"/>
              <w:rPr>
                <w:rFonts w:asciiTheme="minorEastAsia" w:hAnsiTheme="minorEastAsia"/>
                <w:sz w:val="24"/>
                <w:szCs w:val="24"/>
              </w:rPr>
            </w:pPr>
          </w:p>
        </w:tc>
        <w:tc>
          <w:tcPr>
            <w:tcW w:w="3163" w:type="dxa"/>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2）尾矿坝堆积坡</w:t>
            </w:r>
            <w:proofErr w:type="gramStart"/>
            <w:r w:rsidRPr="008D0D77">
              <w:rPr>
                <w:rFonts w:asciiTheme="minorEastAsia" w:hAnsiTheme="minorEastAsia"/>
                <w:sz w:val="24"/>
                <w:szCs w:val="24"/>
              </w:rPr>
              <w:t>比陡于</w:t>
            </w:r>
            <w:proofErr w:type="gramEnd"/>
            <w:r w:rsidRPr="008D0D77">
              <w:rPr>
                <w:rFonts w:asciiTheme="minorEastAsia" w:hAnsiTheme="minorEastAsia"/>
                <w:sz w:val="24"/>
                <w:szCs w:val="24"/>
              </w:rPr>
              <w:t>设计规定；</w:t>
            </w:r>
          </w:p>
        </w:tc>
      </w:tr>
      <w:tr w:rsidR="00CC6D11" w:rsidRPr="008D0D77" w:rsidTr="00F9794E">
        <w:trPr>
          <w:trHeight w:val="88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Merge w:val="restart"/>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6.3.4</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3）上游式筑坝法，不是均匀放矿，在库后或一侧岸放矿；</w:t>
            </w:r>
          </w:p>
        </w:tc>
      </w:tr>
      <w:tr w:rsidR="00CC6D11" w:rsidRPr="008D0D77" w:rsidTr="00F9794E">
        <w:trPr>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Merge/>
            <w:vAlign w:val="center"/>
          </w:tcPr>
          <w:p w:rsidR="00CC6D11" w:rsidRPr="008D0D77" w:rsidRDefault="00CC6D11" w:rsidP="00F9794E">
            <w:pPr>
              <w:ind w:firstLine="360"/>
              <w:rPr>
                <w:rFonts w:asciiTheme="minorEastAsia" w:hAnsiTheme="minorEastAsia"/>
                <w:sz w:val="24"/>
                <w:szCs w:val="24"/>
              </w:rPr>
            </w:pPr>
          </w:p>
        </w:tc>
        <w:tc>
          <w:tcPr>
            <w:tcW w:w="3163" w:type="dxa"/>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4）沉积</w:t>
            </w:r>
            <w:proofErr w:type="gramStart"/>
            <w:r w:rsidRPr="008D0D77">
              <w:rPr>
                <w:rFonts w:asciiTheme="minorEastAsia" w:hAnsiTheme="minorEastAsia"/>
                <w:sz w:val="24"/>
                <w:szCs w:val="24"/>
              </w:rPr>
              <w:t>滩范围</w:t>
            </w:r>
            <w:proofErr w:type="gramEnd"/>
            <w:r w:rsidRPr="008D0D77">
              <w:rPr>
                <w:rFonts w:asciiTheme="minorEastAsia" w:hAnsiTheme="minorEastAsia"/>
                <w:sz w:val="24"/>
                <w:szCs w:val="24"/>
              </w:rPr>
              <w:t>内有大面积矿泥沉积；</w:t>
            </w:r>
          </w:p>
        </w:tc>
      </w:tr>
      <w:tr w:rsidR="00CC6D11" w:rsidRPr="008D0D77" w:rsidTr="00F9794E">
        <w:trPr>
          <w:trHeight w:val="1080"/>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Merge/>
            <w:vAlign w:val="center"/>
          </w:tcPr>
          <w:p w:rsidR="00CC6D11" w:rsidRPr="008D0D77" w:rsidRDefault="00CC6D11" w:rsidP="00F9794E">
            <w:pPr>
              <w:ind w:firstLine="360"/>
              <w:rPr>
                <w:rFonts w:asciiTheme="minorEastAsia" w:hAnsiTheme="minorEastAsia"/>
                <w:sz w:val="24"/>
                <w:szCs w:val="24"/>
              </w:rPr>
            </w:pPr>
          </w:p>
        </w:tc>
        <w:tc>
          <w:tcPr>
            <w:tcW w:w="3163" w:type="dxa"/>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5）矿浆排放冲刷初期坝和子坝，</w:t>
            </w:r>
            <w:proofErr w:type="gramStart"/>
            <w:r w:rsidRPr="008D0D77">
              <w:rPr>
                <w:rFonts w:asciiTheme="minorEastAsia" w:hAnsiTheme="minorEastAsia"/>
                <w:sz w:val="24"/>
                <w:szCs w:val="24"/>
              </w:rPr>
              <w:t>矿浆沿子坝内</w:t>
            </w:r>
            <w:proofErr w:type="gramEnd"/>
            <w:r w:rsidRPr="008D0D77">
              <w:rPr>
                <w:rFonts w:asciiTheme="minorEastAsia" w:hAnsiTheme="minorEastAsia"/>
                <w:sz w:val="24"/>
                <w:szCs w:val="24"/>
              </w:rPr>
              <w:t>坡</w:t>
            </w:r>
            <w:proofErr w:type="gramStart"/>
            <w:r w:rsidRPr="008D0D77">
              <w:rPr>
                <w:rFonts w:asciiTheme="minorEastAsia" w:hAnsiTheme="minorEastAsia"/>
                <w:sz w:val="24"/>
                <w:szCs w:val="24"/>
              </w:rPr>
              <w:t>趾</w:t>
            </w:r>
            <w:proofErr w:type="gramEnd"/>
            <w:r w:rsidRPr="008D0D77">
              <w:rPr>
                <w:rFonts w:asciiTheme="minorEastAsia" w:hAnsiTheme="minorEastAsia"/>
                <w:sz w:val="24"/>
                <w:szCs w:val="24"/>
              </w:rPr>
              <w:t>流动冲刷坝体；</w:t>
            </w:r>
          </w:p>
        </w:tc>
      </w:tr>
      <w:tr w:rsidR="00CC6D11" w:rsidRPr="008D0D77" w:rsidTr="00F9794E">
        <w:trPr>
          <w:trHeight w:val="421"/>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挡水坝；</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现场检查，查阅设计文件及询问相关人员。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5.3.11</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6）安全超高小于设计要求；</w:t>
            </w:r>
          </w:p>
        </w:tc>
      </w:tr>
      <w:tr w:rsidR="00CC6D11" w:rsidRPr="008D0D77" w:rsidTr="00F9794E">
        <w:trPr>
          <w:trHeight w:val="142"/>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坝面排水沟；</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现场检查，查阅设计文件及询问相关人员。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【标准】《尾矿库安全技术规程》第</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5.3.25</w:t>
              </w:r>
            </w:smartTag>
            <w:r w:rsidRPr="008D0D77">
              <w:rPr>
                <w:rFonts w:asciiTheme="minorEastAsia" w:hAnsiTheme="minorEastAsia"/>
                <w:sz w:val="24"/>
                <w:szCs w:val="24"/>
              </w:rPr>
              <w:t>条。</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7）未按要求设置排水沟；</w:t>
            </w:r>
          </w:p>
        </w:tc>
      </w:tr>
      <w:tr w:rsidR="00CC6D11" w:rsidRPr="008D0D77" w:rsidTr="00F9794E">
        <w:trPr>
          <w:trHeight w:val="1273"/>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现场检查，查阅设计文件及询问相关人员。</w:t>
            </w:r>
          </w:p>
        </w:tc>
        <w:tc>
          <w:tcPr>
            <w:tcW w:w="3163"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【标准】《尾矿库安全技术规程》第</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6.3.10</w:t>
              </w:r>
            </w:smartTag>
            <w:r w:rsidRPr="008D0D77">
              <w:rPr>
                <w:rFonts w:asciiTheme="minorEastAsia" w:hAnsiTheme="minorEastAsia"/>
                <w:sz w:val="24"/>
                <w:szCs w:val="24"/>
              </w:rPr>
              <w:t>条。</w:t>
            </w:r>
          </w:p>
        </w:tc>
        <w:tc>
          <w:tcPr>
            <w:tcW w:w="0" w:type="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10）尾矿滩面及下游坡面上有积水坑；</w:t>
            </w:r>
          </w:p>
        </w:tc>
      </w:tr>
      <w:tr w:rsidR="00CC6D11" w:rsidRPr="008D0D77" w:rsidTr="00F9794E">
        <w:trPr>
          <w:trHeight w:val="140"/>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现场检查，查阅设计文件及询问相关人员。</w:t>
            </w:r>
          </w:p>
        </w:tc>
        <w:tc>
          <w:tcPr>
            <w:tcW w:w="3163"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6.3.13</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11）坝坡出现冲沟、裂缝、塌坑、和滑坡等现象；</w:t>
            </w:r>
          </w:p>
        </w:tc>
      </w:tr>
      <w:tr w:rsidR="00CC6D11" w:rsidRPr="008D0D77" w:rsidTr="00F9794E">
        <w:trPr>
          <w:trHeight w:val="1338"/>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坝面排水沟；</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6.5.4</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12）坝面</w:t>
            </w:r>
            <w:proofErr w:type="gramStart"/>
            <w:r w:rsidRPr="008D0D77">
              <w:rPr>
                <w:rFonts w:asciiTheme="minorEastAsia" w:hAnsiTheme="minorEastAsia"/>
                <w:sz w:val="24"/>
                <w:szCs w:val="24"/>
              </w:rPr>
              <w:t>或坝肩出现</w:t>
            </w:r>
            <w:proofErr w:type="gramEnd"/>
            <w:r w:rsidRPr="008D0D77">
              <w:rPr>
                <w:rFonts w:asciiTheme="minorEastAsia" w:hAnsiTheme="minorEastAsia"/>
                <w:sz w:val="24"/>
                <w:szCs w:val="24"/>
              </w:rPr>
              <w:t>集中渗流、流土、管涌、大面积沼泽化、渗水量增大或渗水变浑等异常；</w:t>
            </w:r>
          </w:p>
        </w:tc>
      </w:tr>
      <w:tr w:rsidR="00CC6D11" w:rsidRPr="008D0D77" w:rsidTr="00F9794E">
        <w:trPr>
          <w:trHeight w:val="1273"/>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7.2.9</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13）坝坡排水沟出现断裂、淤堵等；</w:t>
            </w:r>
          </w:p>
        </w:tc>
      </w:tr>
      <w:tr w:rsidR="00CC6D11" w:rsidRPr="008D0D77" w:rsidTr="00F9794E">
        <w:trPr>
          <w:trHeight w:val="976"/>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坝肩截水沟。</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5.3.24</w:t>
              </w:r>
            </w:smartTag>
            <w:r w:rsidRPr="008D0D77">
              <w:rPr>
                <w:rFonts w:asciiTheme="minorEastAsia" w:hAnsiTheme="minorEastAsia"/>
                <w:sz w:val="24"/>
                <w:szCs w:val="24"/>
              </w:rPr>
              <w:t>。</w:t>
            </w:r>
          </w:p>
        </w:tc>
        <w:tc>
          <w:tcPr>
            <w:tcW w:w="0" w:type="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14）坝肩未按要求设置截水沟；</w:t>
            </w:r>
          </w:p>
        </w:tc>
      </w:tr>
      <w:tr w:rsidR="00CC6D11" w:rsidRPr="008D0D77" w:rsidTr="00F9794E">
        <w:trPr>
          <w:trHeight w:val="564"/>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ind w:firstLine="360"/>
              <w:rPr>
                <w:rFonts w:asciiTheme="minorEastAsia" w:hAnsiTheme="minorEastAsia"/>
                <w:sz w:val="24"/>
                <w:szCs w:val="24"/>
              </w:rPr>
            </w:pP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7.2.9</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15）坝肩截水沟出现断裂、淤堵等。</w:t>
            </w:r>
          </w:p>
        </w:tc>
      </w:tr>
      <w:tr w:rsidR="00CC6D11" w:rsidRPr="008D0D77" w:rsidTr="00F9794E">
        <w:trPr>
          <w:trHeight w:val="326"/>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4.库内及</w:t>
            </w:r>
            <w:r w:rsidRPr="008D0D77">
              <w:rPr>
                <w:rFonts w:asciiTheme="minorEastAsia" w:hAnsiTheme="minorEastAsia"/>
                <w:sz w:val="24"/>
                <w:szCs w:val="24"/>
              </w:rPr>
              <w:lastRenderedPageBreak/>
              <w:t>库周排水设施</w:t>
            </w:r>
          </w:p>
          <w:p w:rsidR="00CC6D11" w:rsidRPr="008D0D77" w:rsidRDefault="00CC6D11" w:rsidP="00F9794E">
            <w:pPr>
              <w:ind w:firstLine="480"/>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排水井或排水管（洞）；</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w:t>
            </w:r>
            <w:r w:rsidRPr="008D0D77">
              <w:rPr>
                <w:rFonts w:asciiTheme="minorEastAsia" w:hAnsiTheme="minorEastAsia"/>
                <w:sz w:val="24"/>
                <w:szCs w:val="24"/>
              </w:rPr>
              <w:lastRenderedPageBreak/>
              <w:t>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6.4.8</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1）在用排水井或者排水管（洞）坍塌堵塞或</w:t>
            </w:r>
            <w:r w:rsidRPr="008D0D77">
              <w:rPr>
                <w:rFonts w:asciiTheme="minorEastAsia" w:hAnsiTheme="minorEastAsia"/>
                <w:sz w:val="24"/>
                <w:szCs w:val="24"/>
              </w:rPr>
              <w:lastRenderedPageBreak/>
              <w:t xml:space="preserve">在排水井井筒上部进行封堵； </w:t>
            </w:r>
          </w:p>
        </w:tc>
      </w:tr>
      <w:tr w:rsidR="00CC6D11" w:rsidRPr="008D0D77" w:rsidTr="00F9794E">
        <w:trPr>
          <w:trHeight w:val="396"/>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排水斜槽；</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7.1.9</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2）排水斜</w:t>
            </w:r>
            <w:proofErr w:type="gramStart"/>
            <w:r w:rsidRPr="008D0D77">
              <w:rPr>
                <w:rFonts w:asciiTheme="minorEastAsia" w:hAnsiTheme="minorEastAsia"/>
                <w:sz w:val="24"/>
                <w:szCs w:val="24"/>
              </w:rPr>
              <w:t>槽出现</w:t>
            </w:r>
            <w:proofErr w:type="gramEnd"/>
            <w:r w:rsidRPr="008D0D77">
              <w:rPr>
                <w:rFonts w:asciiTheme="minorEastAsia" w:hAnsiTheme="minorEastAsia"/>
                <w:sz w:val="24"/>
                <w:szCs w:val="24"/>
              </w:rPr>
              <w:t>损坏、坍塌、断裂等现象；</w:t>
            </w:r>
          </w:p>
        </w:tc>
      </w:tr>
      <w:tr w:rsidR="00CC6D11" w:rsidRPr="008D0D77" w:rsidTr="00F9794E">
        <w:trPr>
          <w:trHeight w:val="396"/>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排水隧洞；</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7.1.12</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3）排水隧洞出现塌方、断裂、剥落等现象；</w:t>
            </w:r>
          </w:p>
        </w:tc>
      </w:tr>
      <w:tr w:rsidR="00CC6D11" w:rsidRPr="008D0D77" w:rsidTr="00F9794E">
        <w:trPr>
          <w:trHeight w:val="1304"/>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溢洪道及消力池。</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现场抽查，查阅设计文件及询问相关人员。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【标准】《尾矿库安全技术规程》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7.1.13</w:t>
              </w:r>
            </w:smartTag>
            <w:r w:rsidRPr="008D0D77">
              <w:rPr>
                <w:rFonts w:asciiTheme="minorEastAsia" w:hAnsiTheme="minorEastAsia"/>
                <w:sz w:val="24"/>
                <w:szCs w:val="24"/>
              </w:rPr>
              <w:t>。</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4）溢洪道、消力池出现变形、破损、断裂等现象。</w:t>
            </w:r>
          </w:p>
        </w:tc>
      </w:tr>
      <w:tr w:rsidR="00CC6D11" w:rsidRPr="008D0D77" w:rsidTr="00F9794E">
        <w:trPr>
          <w:trHeight w:val="1012"/>
          <w:jc w:val="center"/>
        </w:trPr>
        <w:tc>
          <w:tcPr>
            <w:tcW w:w="0" w:type="auto"/>
            <w:shd w:val="clear" w:color="auto" w:fill="auto"/>
            <w:vAlign w:val="center"/>
          </w:tcPr>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5.照明设备设施管理</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照明设备的</w:t>
            </w:r>
            <w:proofErr w:type="gramStart"/>
            <w:r w:rsidRPr="008D0D77">
              <w:rPr>
                <w:rFonts w:asciiTheme="minorEastAsia" w:hAnsiTheme="minorEastAsia"/>
                <w:sz w:val="24"/>
                <w:szCs w:val="24"/>
              </w:rPr>
              <w:t>定期维保记录</w:t>
            </w:r>
            <w:proofErr w:type="gramEnd"/>
            <w:r w:rsidRPr="008D0D77">
              <w:rPr>
                <w:rFonts w:asciiTheme="minorEastAsia" w:hAnsiTheme="minorEastAsia"/>
                <w:sz w:val="24"/>
                <w:szCs w:val="24"/>
              </w:rPr>
              <w:t>。</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1）照明设备未按规定定期维保。</w:t>
            </w:r>
          </w:p>
        </w:tc>
      </w:tr>
      <w:tr w:rsidR="00CC6D11" w:rsidRPr="008D0D77" w:rsidTr="00F9794E">
        <w:trPr>
          <w:trHeight w:val="559"/>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6.回水浮船和运输船设备设施管理</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回水浮船和运输船；</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查验证书。</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1）使用不合格或超期报废的船只；</w:t>
            </w:r>
          </w:p>
        </w:tc>
      </w:tr>
      <w:tr w:rsidR="00CC6D11" w:rsidRPr="008D0D77" w:rsidTr="00F9794E">
        <w:trPr>
          <w:trHeight w:val="979"/>
          <w:jc w:val="center"/>
        </w:trPr>
        <w:tc>
          <w:tcPr>
            <w:tcW w:w="0" w:type="auto"/>
            <w:vMerge/>
            <w:shd w:val="clear" w:color="auto" w:fill="auto"/>
            <w:vAlign w:val="center"/>
          </w:tcPr>
          <w:p w:rsidR="00CC6D11" w:rsidRPr="008D0D77" w:rsidRDefault="00CC6D11" w:rsidP="00F9794E">
            <w:pPr>
              <w:ind w:firstLine="480"/>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回水浮船和运输船的</w:t>
            </w:r>
            <w:proofErr w:type="gramStart"/>
            <w:r w:rsidRPr="008D0D77">
              <w:rPr>
                <w:rFonts w:asciiTheme="minorEastAsia" w:hAnsiTheme="minorEastAsia"/>
                <w:sz w:val="24"/>
                <w:szCs w:val="24"/>
              </w:rPr>
              <w:t>定期维保及</w:t>
            </w:r>
            <w:proofErr w:type="gramEnd"/>
            <w:r w:rsidRPr="008D0D77">
              <w:rPr>
                <w:rFonts w:asciiTheme="minorEastAsia" w:hAnsiTheme="minorEastAsia"/>
                <w:sz w:val="24"/>
                <w:szCs w:val="24"/>
              </w:rPr>
              <w:t>检测检验记录；</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2）回水浮船和运输船未按规定</w:t>
            </w:r>
            <w:proofErr w:type="gramStart"/>
            <w:r w:rsidRPr="008D0D77">
              <w:rPr>
                <w:rFonts w:asciiTheme="minorEastAsia" w:hAnsiTheme="minorEastAsia"/>
                <w:sz w:val="24"/>
                <w:szCs w:val="24"/>
              </w:rPr>
              <w:t>定期维保与</w:t>
            </w:r>
            <w:proofErr w:type="gramEnd"/>
            <w:r w:rsidRPr="008D0D77">
              <w:rPr>
                <w:rFonts w:asciiTheme="minorEastAsia" w:hAnsiTheme="minorEastAsia"/>
                <w:sz w:val="24"/>
                <w:szCs w:val="24"/>
              </w:rPr>
              <w:t>检测检验；</w:t>
            </w:r>
          </w:p>
        </w:tc>
      </w:tr>
      <w:tr w:rsidR="00CC6D11" w:rsidRPr="008D0D77" w:rsidTr="00F9794E">
        <w:trPr>
          <w:trHeight w:val="365"/>
          <w:jc w:val="center"/>
        </w:trPr>
        <w:tc>
          <w:tcPr>
            <w:tcW w:w="0" w:type="auto"/>
            <w:vMerge/>
            <w:shd w:val="clear" w:color="auto" w:fill="auto"/>
            <w:vAlign w:val="center"/>
          </w:tcPr>
          <w:p w:rsidR="00CC6D11" w:rsidRPr="008D0D77" w:rsidRDefault="00CC6D11" w:rsidP="00F9794E">
            <w:pPr>
              <w:spacing w:line="280" w:lineRule="exact"/>
              <w:rPr>
                <w:rFonts w:asciiTheme="minorEastAsia" w:hAnsiTheme="minorEastAsia"/>
                <w:sz w:val="24"/>
                <w:szCs w:val="24"/>
              </w:rPr>
            </w:pPr>
          </w:p>
        </w:tc>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船上安全防护措施。</w:t>
            </w:r>
          </w:p>
        </w:tc>
        <w:tc>
          <w:tcPr>
            <w:tcW w:w="1668" w:type="dxa"/>
            <w:vMerge w:val="restart"/>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现场检查结合询问相关人员。</w:t>
            </w:r>
          </w:p>
        </w:tc>
        <w:tc>
          <w:tcPr>
            <w:tcW w:w="3163" w:type="dxa"/>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3）安全护栏不符合相关规定；</w:t>
            </w:r>
          </w:p>
        </w:tc>
      </w:tr>
      <w:tr w:rsidR="00CC6D11" w:rsidRPr="008D0D77" w:rsidTr="00F9794E">
        <w:trPr>
          <w:trHeight w:val="364"/>
          <w:jc w:val="center"/>
        </w:trPr>
        <w:tc>
          <w:tcPr>
            <w:tcW w:w="0" w:type="auto"/>
            <w:vMerge/>
            <w:shd w:val="clear" w:color="auto" w:fill="auto"/>
            <w:vAlign w:val="center"/>
          </w:tcPr>
          <w:p w:rsidR="00CC6D11" w:rsidRPr="008D0D77" w:rsidRDefault="00CC6D11" w:rsidP="00F9794E">
            <w:pPr>
              <w:spacing w:line="280" w:lineRule="exact"/>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668" w:type="dxa"/>
            <w:vMerge/>
            <w:vAlign w:val="center"/>
          </w:tcPr>
          <w:p w:rsidR="00CC6D11" w:rsidRPr="008D0D77" w:rsidRDefault="00CC6D11" w:rsidP="00F9794E">
            <w:pPr>
              <w:rPr>
                <w:rFonts w:asciiTheme="minorEastAsia" w:hAnsiTheme="minorEastAsia"/>
                <w:sz w:val="24"/>
                <w:szCs w:val="24"/>
              </w:rPr>
            </w:pPr>
          </w:p>
        </w:tc>
        <w:tc>
          <w:tcPr>
            <w:tcW w:w="3163" w:type="dxa"/>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4）梯子、扶手不符合相关规定；</w:t>
            </w:r>
          </w:p>
        </w:tc>
      </w:tr>
      <w:tr w:rsidR="00CC6D11" w:rsidRPr="008D0D77" w:rsidTr="00F9794E">
        <w:trPr>
          <w:trHeight w:val="364"/>
          <w:jc w:val="center"/>
        </w:trPr>
        <w:tc>
          <w:tcPr>
            <w:tcW w:w="0" w:type="auto"/>
            <w:vMerge/>
            <w:shd w:val="clear" w:color="auto" w:fill="auto"/>
            <w:vAlign w:val="center"/>
          </w:tcPr>
          <w:p w:rsidR="00CC6D11" w:rsidRPr="008D0D77" w:rsidRDefault="00CC6D11" w:rsidP="00F9794E">
            <w:pPr>
              <w:spacing w:line="280" w:lineRule="exact"/>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668" w:type="dxa"/>
            <w:vMerge/>
            <w:vAlign w:val="center"/>
          </w:tcPr>
          <w:p w:rsidR="00CC6D11" w:rsidRPr="008D0D77" w:rsidRDefault="00CC6D11" w:rsidP="00F9794E">
            <w:pPr>
              <w:rPr>
                <w:rFonts w:asciiTheme="minorEastAsia" w:hAnsiTheme="minorEastAsia"/>
                <w:sz w:val="24"/>
                <w:szCs w:val="24"/>
              </w:rPr>
            </w:pPr>
          </w:p>
        </w:tc>
        <w:tc>
          <w:tcPr>
            <w:tcW w:w="3163" w:type="dxa"/>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5）救生器材不符合相关规定；</w:t>
            </w:r>
          </w:p>
        </w:tc>
      </w:tr>
      <w:tr w:rsidR="00CC6D11" w:rsidRPr="008D0D77" w:rsidTr="00F9794E">
        <w:trPr>
          <w:trHeight w:val="364"/>
          <w:jc w:val="center"/>
        </w:trPr>
        <w:tc>
          <w:tcPr>
            <w:tcW w:w="0" w:type="auto"/>
            <w:vMerge/>
            <w:shd w:val="clear" w:color="auto" w:fill="auto"/>
            <w:vAlign w:val="center"/>
          </w:tcPr>
          <w:p w:rsidR="00CC6D11" w:rsidRPr="008D0D77" w:rsidRDefault="00CC6D11" w:rsidP="00F9794E">
            <w:pPr>
              <w:spacing w:line="280" w:lineRule="exact"/>
              <w:rPr>
                <w:rFonts w:asciiTheme="minorEastAsia" w:hAnsiTheme="minorEastAsia"/>
                <w:sz w:val="24"/>
                <w:szCs w:val="24"/>
              </w:rPr>
            </w:pPr>
          </w:p>
        </w:tc>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1668" w:type="dxa"/>
            <w:vMerge/>
            <w:vAlign w:val="center"/>
          </w:tcPr>
          <w:p w:rsidR="00CC6D11" w:rsidRPr="008D0D77" w:rsidRDefault="00CC6D11" w:rsidP="00F9794E">
            <w:pPr>
              <w:rPr>
                <w:rFonts w:asciiTheme="minorEastAsia" w:hAnsiTheme="minorEastAsia"/>
                <w:sz w:val="24"/>
                <w:szCs w:val="24"/>
              </w:rPr>
            </w:pPr>
          </w:p>
        </w:tc>
        <w:tc>
          <w:tcPr>
            <w:tcW w:w="3163" w:type="dxa"/>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6）固定设施不可靠。</w:t>
            </w:r>
          </w:p>
        </w:tc>
      </w:tr>
      <w:tr w:rsidR="00CC6D11" w:rsidRPr="008D0D77" w:rsidTr="00F9794E">
        <w:trPr>
          <w:trHeight w:val="1131"/>
          <w:jc w:val="center"/>
        </w:trPr>
        <w:tc>
          <w:tcPr>
            <w:tcW w:w="0" w:type="auto"/>
            <w:vMerge w:val="restart"/>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7.通讯报警系统设备设施管理</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通讯报警系统设备的</w:t>
            </w:r>
            <w:proofErr w:type="gramStart"/>
            <w:r w:rsidRPr="008D0D77">
              <w:rPr>
                <w:rFonts w:asciiTheme="minorEastAsia" w:hAnsiTheme="minorEastAsia"/>
                <w:sz w:val="24"/>
                <w:szCs w:val="24"/>
              </w:rPr>
              <w:t>定期维保记录</w:t>
            </w:r>
            <w:proofErr w:type="gramEnd"/>
            <w:r w:rsidRPr="008D0D77">
              <w:rPr>
                <w:rFonts w:asciiTheme="minorEastAsia" w:hAnsiTheme="minorEastAsia"/>
                <w:sz w:val="24"/>
                <w:szCs w:val="24"/>
              </w:rPr>
              <w:t>；</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【法律】《安全生产法》第三十三条第二款。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1）通讯报警系统设备未按规定定期维保；</w:t>
            </w:r>
          </w:p>
        </w:tc>
      </w:tr>
      <w:tr w:rsidR="00CC6D11" w:rsidRPr="008D0D77" w:rsidTr="00F9794E">
        <w:trPr>
          <w:trHeight w:val="1034"/>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proofErr w:type="gramStart"/>
            <w:r w:rsidRPr="008D0D77">
              <w:rPr>
                <w:rFonts w:asciiTheme="minorEastAsia" w:hAnsiTheme="minorEastAsia"/>
                <w:sz w:val="24"/>
                <w:szCs w:val="24"/>
              </w:rPr>
              <w:t>通讯联络</w:t>
            </w:r>
            <w:proofErr w:type="gramEnd"/>
            <w:r w:rsidRPr="008D0D77">
              <w:rPr>
                <w:rFonts w:asciiTheme="minorEastAsia" w:hAnsiTheme="minorEastAsia"/>
                <w:sz w:val="24"/>
                <w:szCs w:val="24"/>
              </w:rPr>
              <w:t>、信号和报警等安全设备的合格证书等。</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查验证书。</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【法律】《安全生产法》第三十三条第一款。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w:t>
            </w:r>
            <w:proofErr w:type="gramStart"/>
            <w:r w:rsidRPr="008D0D77">
              <w:rPr>
                <w:rFonts w:asciiTheme="minorEastAsia" w:hAnsiTheme="minorEastAsia"/>
                <w:sz w:val="24"/>
                <w:szCs w:val="24"/>
              </w:rPr>
              <w:t>通讯联络</w:t>
            </w:r>
            <w:proofErr w:type="gramEnd"/>
            <w:r w:rsidRPr="008D0D77">
              <w:rPr>
                <w:rFonts w:asciiTheme="minorEastAsia" w:hAnsiTheme="minorEastAsia"/>
                <w:sz w:val="24"/>
                <w:szCs w:val="24"/>
              </w:rPr>
              <w:t>、信号和报警等设备使用不符合规定。</w:t>
            </w:r>
          </w:p>
        </w:tc>
      </w:tr>
      <w:tr w:rsidR="00CC6D11" w:rsidRPr="008D0D77" w:rsidTr="00F9794E">
        <w:trPr>
          <w:trHeight w:val="627"/>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8.安全监测设备设</w:t>
            </w:r>
            <w:r w:rsidRPr="008D0D77">
              <w:rPr>
                <w:rFonts w:asciiTheme="minorEastAsia" w:hAnsiTheme="minorEastAsia"/>
                <w:sz w:val="24"/>
                <w:szCs w:val="24"/>
              </w:rPr>
              <w:lastRenderedPageBreak/>
              <w:t>施</w:t>
            </w: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在线监测系统；</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查技术资料结合现场检查。</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【部门规章】《尾矿库安全监督管理规定》（国家安全生产监督管理总局令38号，78号修订）第八条。</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1）一等、二等、三等</w:t>
            </w:r>
            <w:proofErr w:type="gramStart"/>
            <w:r w:rsidRPr="008D0D77">
              <w:rPr>
                <w:rFonts w:asciiTheme="minorEastAsia" w:hAnsiTheme="minorEastAsia"/>
                <w:sz w:val="24"/>
                <w:szCs w:val="24"/>
              </w:rPr>
              <w:t>尾矿库未安装</w:t>
            </w:r>
            <w:proofErr w:type="gramEnd"/>
            <w:r w:rsidRPr="008D0D77">
              <w:rPr>
                <w:rFonts w:asciiTheme="minorEastAsia" w:hAnsiTheme="minorEastAsia"/>
                <w:sz w:val="24"/>
                <w:szCs w:val="24"/>
              </w:rPr>
              <w:t>在线监测系统。</w:t>
            </w:r>
          </w:p>
        </w:tc>
      </w:tr>
      <w:tr w:rsidR="00CC6D11" w:rsidRPr="008D0D77" w:rsidTr="00F9794E">
        <w:trPr>
          <w:trHeight w:val="962"/>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在线监测系统运行。</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查阅记录结合现场抽查。</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【法律】《安全生产法》第三十八条第一款。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2）在线监测系统运行不正常或长期故障。</w:t>
            </w:r>
          </w:p>
        </w:tc>
      </w:tr>
      <w:tr w:rsidR="00CC6D11" w:rsidRPr="008D0D77" w:rsidTr="00F9794E">
        <w:trPr>
          <w:trHeight w:val="976"/>
          <w:jc w:val="center"/>
        </w:trPr>
        <w:tc>
          <w:tcPr>
            <w:tcW w:w="0" w:type="auto"/>
            <w:vMerge w:val="restart"/>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9.尾矿库管理</w:t>
            </w:r>
          </w:p>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尾矿库安全评价报告及上报整改记录等；</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查资料结合现场检查。</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【部门规章】《尾矿库安全监督管理规定》（国家安全生产监督管理总局令38号，78号令修订）第二十条。</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1）危库、险库和</w:t>
            </w:r>
            <w:proofErr w:type="gramStart"/>
            <w:r w:rsidRPr="008D0D77">
              <w:rPr>
                <w:rFonts w:asciiTheme="minorEastAsia" w:hAnsiTheme="minorEastAsia"/>
                <w:sz w:val="24"/>
                <w:szCs w:val="24"/>
              </w:rPr>
              <w:t>病库未按规定</w:t>
            </w:r>
            <w:proofErr w:type="gramEnd"/>
            <w:r w:rsidRPr="008D0D77">
              <w:rPr>
                <w:rFonts w:asciiTheme="minorEastAsia" w:hAnsiTheme="minorEastAsia"/>
                <w:sz w:val="24"/>
                <w:szCs w:val="24"/>
              </w:rPr>
              <w:t>整改；</w:t>
            </w:r>
          </w:p>
        </w:tc>
      </w:tr>
      <w:tr w:rsidR="00CC6D11" w:rsidRPr="008D0D77" w:rsidTr="00F9794E">
        <w:trPr>
          <w:trHeight w:val="509"/>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尾矿库险情记录及处理记录；</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查资料结合询问相关人员。</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【部门规章】《尾矿库安全监督管理规定》（国家安全生产监督管理总局令38号，78号令修订）第二十一条。</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2）尾矿</w:t>
            </w:r>
            <w:proofErr w:type="gramStart"/>
            <w:r w:rsidRPr="008D0D77">
              <w:rPr>
                <w:rFonts w:asciiTheme="minorEastAsia" w:hAnsiTheme="minorEastAsia"/>
                <w:sz w:val="24"/>
                <w:szCs w:val="24"/>
              </w:rPr>
              <w:t>库出现</w:t>
            </w:r>
            <w:proofErr w:type="gramEnd"/>
            <w:r w:rsidRPr="008D0D77">
              <w:rPr>
                <w:rFonts w:asciiTheme="minorEastAsia" w:hAnsiTheme="minorEastAsia"/>
                <w:sz w:val="24"/>
                <w:szCs w:val="24"/>
              </w:rPr>
              <w:t>重大险情未及时报告抢险；</w:t>
            </w:r>
          </w:p>
        </w:tc>
      </w:tr>
      <w:tr w:rsidR="00CC6D11" w:rsidRPr="008D0D77" w:rsidTr="00F9794E">
        <w:trPr>
          <w:trHeight w:val="509"/>
          <w:jc w:val="center"/>
        </w:trPr>
        <w:tc>
          <w:tcPr>
            <w:tcW w:w="0" w:type="auto"/>
            <w:vMerge/>
            <w:shd w:val="clear" w:color="auto" w:fill="auto"/>
            <w:vAlign w:val="center"/>
          </w:tcPr>
          <w:p w:rsidR="00CC6D11" w:rsidRPr="008D0D77" w:rsidRDefault="00CC6D11" w:rsidP="00F9794E">
            <w:pPr>
              <w:rPr>
                <w:rFonts w:asciiTheme="minorEastAsia" w:hAnsiTheme="minorEastAsia"/>
                <w:sz w:val="24"/>
                <w:szCs w:val="24"/>
              </w:rPr>
            </w:pPr>
          </w:p>
        </w:tc>
        <w:tc>
          <w:tcPr>
            <w:tcW w:w="0" w:type="auto"/>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尾矿库近期运行记录</w:t>
            </w:r>
            <w:proofErr w:type="gramStart"/>
            <w:r w:rsidRPr="008D0D77">
              <w:rPr>
                <w:rFonts w:asciiTheme="minorEastAsia" w:hAnsiTheme="minorEastAsia"/>
                <w:sz w:val="24"/>
                <w:szCs w:val="24"/>
              </w:rPr>
              <w:t>及闭库资料</w:t>
            </w:r>
            <w:proofErr w:type="gramEnd"/>
            <w:r w:rsidRPr="008D0D77">
              <w:rPr>
                <w:rFonts w:asciiTheme="minorEastAsia" w:hAnsiTheme="minorEastAsia"/>
                <w:sz w:val="24"/>
                <w:szCs w:val="24"/>
              </w:rPr>
              <w:t>等。</w:t>
            </w:r>
          </w:p>
        </w:tc>
        <w:tc>
          <w:tcPr>
            <w:tcW w:w="1668"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查资料结合现场检查询问。</w:t>
            </w:r>
          </w:p>
        </w:tc>
        <w:tc>
          <w:tcPr>
            <w:tcW w:w="3163"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【部门规章】《尾矿库安全监督管理规定》（国家安全生产监督管理总局令38号，78号令修订）第二十八条第一款。</w:t>
            </w:r>
          </w:p>
        </w:tc>
        <w:tc>
          <w:tcPr>
            <w:tcW w:w="0" w:type="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3）未及时闭库。</w:t>
            </w:r>
          </w:p>
        </w:tc>
      </w:tr>
    </w:tbl>
    <w:bookmarkEnd w:id="0"/>
    <w:bookmarkEnd w:id="1"/>
    <w:p w:rsidR="00CC6D11" w:rsidRPr="008D0D77" w:rsidRDefault="00CC6D11" w:rsidP="00CC6D11">
      <w:pPr>
        <w:pStyle w:val="2"/>
        <w:numPr>
          <w:ilvl w:val="0"/>
          <w:numId w:val="0"/>
        </w:numPr>
        <w:spacing w:beforeLines="100" w:before="312" w:line="240" w:lineRule="auto"/>
        <w:ind w:firstLineChars="147" w:firstLine="354"/>
        <w:rPr>
          <w:rFonts w:asciiTheme="minorEastAsia" w:eastAsiaTheme="minorEastAsia" w:hAnsiTheme="minorEastAsia"/>
          <w:b/>
          <w:kern w:val="2"/>
          <w:szCs w:val="24"/>
          <w:lang w:eastAsia="zh-CN"/>
        </w:rPr>
      </w:pPr>
      <w:r w:rsidRPr="008D0D77">
        <w:rPr>
          <w:rFonts w:asciiTheme="minorEastAsia" w:eastAsiaTheme="minorEastAsia" w:hAnsiTheme="minorEastAsia"/>
          <w:b/>
          <w:kern w:val="2"/>
          <w:szCs w:val="24"/>
          <w:lang w:eastAsia="zh-CN"/>
        </w:rPr>
        <w:t>四、综合管理安全风险点</w:t>
      </w:r>
    </w:p>
    <w:tbl>
      <w:tblPr>
        <w:tblW w:w="10094"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6"/>
        <w:gridCol w:w="2734"/>
        <w:gridCol w:w="1275"/>
        <w:gridCol w:w="2552"/>
        <w:gridCol w:w="2091"/>
      </w:tblGrid>
      <w:tr w:rsidR="00CC6D11" w:rsidRPr="008D0D77" w:rsidTr="00F9794E">
        <w:trPr>
          <w:tblHeader/>
          <w:jc w:val="center"/>
        </w:trPr>
        <w:tc>
          <w:tcPr>
            <w:tcW w:w="4176" w:type="dxa"/>
            <w:gridSpan w:val="3"/>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风险点部位/环节</w:t>
            </w:r>
          </w:p>
        </w:tc>
        <w:tc>
          <w:tcPr>
            <w:tcW w:w="1275" w:type="dxa"/>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b/>
                <w:sz w:val="24"/>
                <w:szCs w:val="24"/>
              </w:rPr>
              <w:t>查找方法</w:t>
            </w:r>
          </w:p>
        </w:tc>
        <w:tc>
          <w:tcPr>
            <w:tcW w:w="2552" w:type="dxa"/>
            <w:shd w:val="clear" w:color="auto" w:fill="auto"/>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b/>
                <w:sz w:val="24"/>
                <w:szCs w:val="24"/>
              </w:rPr>
              <w:t>查找标准</w:t>
            </w:r>
          </w:p>
        </w:tc>
        <w:tc>
          <w:tcPr>
            <w:tcW w:w="2091" w:type="dxa"/>
            <w:vAlign w:val="center"/>
          </w:tcPr>
          <w:p w:rsidR="00CC6D11" w:rsidRPr="008D0D77" w:rsidRDefault="00CC6D11" w:rsidP="00F9794E">
            <w:pPr>
              <w:spacing w:line="276" w:lineRule="auto"/>
              <w:jc w:val="center"/>
              <w:rPr>
                <w:rFonts w:asciiTheme="minorEastAsia" w:hAnsiTheme="minorEastAsia"/>
                <w:b/>
                <w:sz w:val="24"/>
                <w:szCs w:val="24"/>
              </w:rPr>
            </w:pPr>
            <w:r w:rsidRPr="008D0D77">
              <w:rPr>
                <w:rFonts w:asciiTheme="minorEastAsia" w:hAnsiTheme="minorEastAsia"/>
                <w:b/>
                <w:sz w:val="24"/>
                <w:szCs w:val="24"/>
              </w:rPr>
              <w:t>风险因素</w:t>
            </w:r>
          </w:p>
        </w:tc>
      </w:tr>
      <w:tr w:rsidR="00CC6D11" w:rsidRPr="008D0D77" w:rsidTr="00F9794E">
        <w:trPr>
          <w:trHeight w:val="585"/>
          <w:jc w:val="center"/>
        </w:trPr>
        <w:tc>
          <w:tcPr>
            <w:tcW w:w="1426"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1、安全生产相关证照</w:t>
            </w:r>
          </w:p>
        </w:tc>
        <w:tc>
          <w:tcPr>
            <w:tcW w:w="2750" w:type="dxa"/>
            <w:gridSpan w:val="2"/>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安全生产许可证、采矿许可证、工商营业执照、爆破作业单位许可证等齐全、合法，并在有效期内；</w:t>
            </w:r>
          </w:p>
        </w:tc>
        <w:tc>
          <w:tcPr>
            <w:tcW w:w="1275"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检查证照。</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【法规】《安全生产许可证条例》第二条、第九条第一款。</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1）未取得安全生产许可证擅自进行生产、或逾期继续进行生产；</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pacing w:val="-20"/>
                <w:sz w:val="24"/>
                <w:szCs w:val="24"/>
              </w:rPr>
              <w:t>2）</w:t>
            </w:r>
            <w:r w:rsidRPr="008D0D77">
              <w:rPr>
                <w:rFonts w:asciiTheme="minorEastAsia" w:hAnsiTheme="minorEastAsia"/>
                <w:spacing w:val="-12"/>
                <w:sz w:val="24"/>
                <w:szCs w:val="24"/>
              </w:rPr>
              <w:t>其他证照不在有效期内</w:t>
            </w:r>
          </w:p>
        </w:tc>
      </w:tr>
      <w:tr w:rsidR="00CC6D11" w:rsidRPr="008D0D77" w:rsidTr="00F9794E">
        <w:trPr>
          <w:trHeight w:val="975"/>
          <w:jc w:val="center"/>
        </w:trPr>
        <w:tc>
          <w:tcPr>
            <w:tcW w:w="1426" w:type="dxa"/>
            <w:vMerge w:val="restart"/>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2、安全生产管理机构设置情况</w:t>
            </w:r>
          </w:p>
        </w:tc>
        <w:tc>
          <w:tcPr>
            <w:tcW w:w="2750" w:type="dxa"/>
            <w:gridSpan w:val="2"/>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机构成立文件；</w:t>
            </w:r>
          </w:p>
        </w:tc>
        <w:tc>
          <w:tcPr>
            <w:tcW w:w="1275"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查阅文件。</w:t>
            </w:r>
          </w:p>
        </w:tc>
        <w:tc>
          <w:tcPr>
            <w:tcW w:w="2552" w:type="dxa"/>
            <w:vMerge w:val="restart"/>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【法律】《安全生产法》第二十一条；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【部门规章】《非煤矿矿山企业安全生产许可证实施办法》（国家安全生产监督管理总局第20号，78号令修订）第六条。</w:t>
            </w:r>
          </w:p>
        </w:tc>
        <w:tc>
          <w:tcPr>
            <w:tcW w:w="2091" w:type="dxa"/>
            <w:vMerge w:val="restart"/>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1）未按照规定设立安全生产管理机构；</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2）未配备安全生产管理人员。</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人员任命文件；</w:t>
            </w:r>
          </w:p>
        </w:tc>
        <w:tc>
          <w:tcPr>
            <w:tcW w:w="1275"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查阅文件。</w:t>
            </w:r>
          </w:p>
        </w:tc>
        <w:tc>
          <w:tcPr>
            <w:tcW w:w="2552" w:type="dxa"/>
            <w:vMerge/>
            <w:shd w:val="clear" w:color="auto" w:fill="auto"/>
            <w:vAlign w:val="center"/>
          </w:tcPr>
          <w:p w:rsidR="00CC6D11" w:rsidRPr="008D0D77" w:rsidRDefault="00CC6D11" w:rsidP="00F9794E">
            <w:pPr>
              <w:spacing w:line="276" w:lineRule="auto"/>
              <w:rPr>
                <w:rFonts w:asciiTheme="minorEastAsia" w:hAnsiTheme="minorEastAsia"/>
                <w:sz w:val="24"/>
                <w:szCs w:val="24"/>
              </w:rPr>
            </w:pPr>
          </w:p>
        </w:tc>
        <w:tc>
          <w:tcPr>
            <w:tcW w:w="2091" w:type="dxa"/>
            <w:vMerge/>
            <w:vAlign w:val="center"/>
          </w:tcPr>
          <w:p w:rsidR="00CC6D11" w:rsidRPr="008D0D77" w:rsidRDefault="00CC6D11" w:rsidP="00F9794E">
            <w:pPr>
              <w:spacing w:line="276" w:lineRule="auto"/>
              <w:rPr>
                <w:rFonts w:asciiTheme="minorEastAsia" w:hAnsiTheme="minorEastAsia"/>
                <w:sz w:val="24"/>
                <w:szCs w:val="24"/>
              </w:rPr>
            </w:pPr>
          </w:p>
        </w:tc>
      </w:tr>
      <w:tr w:rsidR="00CC6D11" w:rsidRPr="008D0D77" w:rsidTr="00F9794E">
        <w:trPr>
          <w:trHeight w:val="975"/>
          <w:jc w:val="center"/>
        </w:trPr>
        <w:tc>
          <w:tcPr>
            <w:tcW w:w="1426" w:type="dxa"/>
            <w:vMerge w:val="restart"/>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3、“三同时”管理</w:t>
            </w:r>
          </w:p>
        </w:tc>
        <w:tc>
          <w:tcPr>
            <w:tcW w:w="2750" w:type="dxa"/>
            <w:gridSpan w:val="2"/>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建设项目安全设施及职业病危害预评价报告。</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【部门规章】《建设项目安全设施“三同时”监督管理办法》（国家安全生产监督管理总局令第36号，77号令修订）第七条。</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【部门规章】《建设项目职业卫生“三同时”监督管理办法》（国家安全生产监督</w:t>
            </w:r>
            <w:r w:rsidRPr="008D0D77">
              <w:rPr>
                <w:rFonts w:asciiTheme="minorEastAsia" w:hAnsiTheme="minorEastAsia"/>
                <w:sz w:val="24"/>
                <w:szCs w:val="24"/>
              </w:rPr>
              <w:lastRenderedPageBreak/>
              <w:t>管理总局令第51号）第六条。</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【法律】《安全生产法》第二十九条。</w:t>
            </w:r>
          </w:p>
        </w:tc>
        <w:tc>
          <w:tcPr>
            <w:tcW w:w="2091"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lastRenderedPageBreak/>
              <w:t>1）未进行安全</w:t>
            </w:r>
            <w:proofErr w:type="gramStart"/>
            <w:r w:rsidRPr="008D0D77">
              <w:rPr>
                <w:rFonts w:asciiTheme="minorEastAsia" w:hAnsiTheme="minorEastAsia"/>
                <w:sz w:val="24"/>
                <w:szCs w:val="24"/>
              </w:rPr>
              <w:t>预评价</w:t>
            </w:r>
            <w:proofErr w:type="gramEnd"/>
            <w:r w:rsidRPr="008D0D77">
              <w:rPr>
                <w:rFonts w:asciiTheme="minorEastAsia" w:hAnsiTheme="minorEastAsia"/>
                <w:sz w:val="24"/>
                <w:szCs w:val="24"/>
              </w:rPr>
              <w:t>及报备。</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建设项目安全设施设计；</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【部门规章】《建设项目安全设施“三同时”监督管理办法》（国家安全生产监督管理总局令第36号，77号令修订）第十条第一款。</w:t>
            </w:r>
          </w:p>
        </w:tc>
        <w:tc>
          <w:tcPr>
            <w:tcW w:w="2091"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2）未进行安全设施设计擅自开工；</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安全设施设计批复文件。</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查验资料。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【部门规章】《建设项目安全设施“三同时”监督管理办法》第七条、第十二条第一款。</w:t>
            </w:r>
          </w:p>
        </w:tc>
        <w:tc>
          <w:tcPr>
            <w:tcW w:w="2091"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3）安全设施设计未审查或审查不合格；</w:t>
            </w:r>
          </w:p>
        </w:tc>
      </w:tr>
      <w:tr w:rsidR="00CC6D11" w:rsidRPr="008D0D77" w:rsidTr="00F9794E">
        <w:trPr>
          <w:trHeight w:val="975"/>
          <w:jc w:val="center"/>
        </w:trPr>
        <w:tc>
          <w:tcPr>
            <w:tcW w:w="1426" w:type="dxa"/>
            <w:vMerge/>
            <w:vAlign w:val="center"/>
          </w:tcPr>
          <w:p w:rsidR="00CC6D11" w:rsidRPr="008D0D77" w:rsidRDefault="00CC6D11" w:rsidP="00F9794E">
            <w:pPr>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安全设施设计重大变更及批复文件；</w:t>
            </w:r>
          </w:p>
          <w:p w:rsidR="00CC6D11" w:rsidRPr="008D0D77" w:rsidRDefault="00CC6D11" w:rsidP="00F9794E">
            <w:pPr>
              <w:rPr>
                <w:rFonts w:asciiTheme="minorEastAsia" w:hAnsiTheme="minorEastAsia"/>
                <w:sz w:val="24"/>
                <w:szCs w:val="24"/>
              </w:rPr>
            </w:pP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【部门规章】《建设项目安全设施“三同时”监督管理办法》（国家安全生产监督管理总局令第36号，77号令修订）第十五条。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4）安全设施重大变更</w:t>
            </w:r>
            <w:proofErr w:type="gramStart"/>
            <w:r w:rsidRPr="008D0D77">
              <w:rPr>
                <w:rFonts w:asciiTheme="minorEastAsia" w:hAnsiTheme="minorEastAsia"/>
                <w:sz w:val="24"/>
                <w:szCs w:val="24"/>
              </w:rPr>
              <w:t>未设计</w:t>
            </w:r>
            <w:proofErr w:type="gramEnd"/>
            <w:r w:rsidRPr="008D0D77">
              <w:rPr>
                <w:rFonts w:asciiTheme="minorEastAsia" w:hAnsiTheme="minorEastAsia"/>
                <w:sz w:val="24"/>
                <w:szCs w:val="24"/>
              </w:rPr>
              <w:t>或报批；</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职业病防护设施设计。</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查验资料。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【部门规章】《建设项目安全设施“三同时”监督管理办法》（国家安全生产监督管理总局令第51号）第七条。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5）未进行职业病防护设施设计</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安全设施及职业病防护设施验收评价报告；</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【法律】《安全生产法》第二十九条。</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【部门规章】《建设项目安全设施“三同时”监督管理办法》第二十二条。</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【部门规章】《建设项目安全设施“三同时”监督管理办法》（国家安全生产监督管理总局令第51号）第七条。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6）未编制安全设施及职业病防护设施验收评价报告；</w:t>
            </w:r>
          </w:p>
        </w:tc>
      </w:tr>
      <w:tr w:rsidR="00CC6D11" w:rsidRPr="008D0D77" w:rsidTr="00F9794E">
        <w:trPr>
          <w:trHeight w:val="975"/>
          <w:jc w:val="center"/>
        </w:trPr>
        <w:tc>
          <w:tcPr>
            <w:tcW w:w="1426" w:type="dxa"/>
            <w:vMerge/>
            <w:vAlign w:val="center"/>
          </w:tcPr>
          <w:p w:rsidR="00CC6D11" w:rsidRPr="008D0D77" w:rsidRDefault="00CC6D11" w:rsidP="00F9794E">
            <w:pPr>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验收意见。</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查验资料。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【法律】《安全生产法》第三十一条第二款。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6）安全设施及职业病防护设施未验收或验收不合格。</w:t>
            </w:r>
          </w:p>
        </w:tc>
      </w:tr>
      <w:tr w:rsidR="00CC6D11" w:rsidRPr="008D0D77" w:rsidTr="00F9794E">
        <w:trPr>
          <w:trHeight w:val="975"/>
          <w:jc w:val="center"/>
        </w:trPr>
        <w:tc>
          <w:tcPr>
            <w:tcW w:w="1426" w:type="dxa"/>
            <w:vMerge w:val="restart"/>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lastRenderedPageBreak/>
              <w:t>4、安全生产责任制</w:t>
            </w:r>
          </w:p>
        </w:tc>
        <w:tc>
          <w:tcPr>
            <w:tcW w:w="2750" w:type="dxa"/>
            <w:gridSpan w:val="2"/>
            <w:vMerge w:val="restart"/>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责任制制度文件。</w:t>
            </w:r>
          </w:p>
        </w:tc>
        <w:tc>
          <w:tcPr>
            <w:tcW w:w="1275" w:type="dxa"/>
            <w:vMerge w:val="restart"/>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【法律】《安全生产法》第十八条。</w:t>
            </w:r>
          </w:p>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【标准】《金属非金属矿山安全规程》第4.1条第二款。</w:t>
            </w:r>
          </w:p>
        </w:tc>
        <w:tc>
          <w:tcPr>
            <w:tcW w:w="2091" w:type="dxa"/>
            <w:vMerge w:val="restart"/>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1）未建立健全相关安全生产责任制制度；</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2）责任制不齐全、不规范。</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Merge/>
            <w:vAlign w:val="center"/>
          </w:tcPr>
          <w:p w:rsidR="00CC6D11" w:rsidRPr="008D0D77" w:rsidRDefault="00CC6D11" w:rsidP="00F9794E">
            <w:pPr>
              <w:jc w:val="left"/>
              <w:rPr>
                <w:rFonts w:asciiTheme="minorEastAsia" w:hAnsiTheme="minorEastAsia"/>
                <w:sz w:val="24"/>
                <w:szCs w:val="24"/>
              </w:rPr>
            </w:pPr>
          </w:p>
        </w:tc>
        <w:tc>
          <w:tcPr>
            <w:tcW w:w="1275" w:type="dxa"/>
            <w:vMerge/>
            <w:vAlign w:val="center"/>
          </w:tcPr>
          <w:p w:rsidR="00CC6D11" w:rsidRPr="008D0D77" w:rsidRDefault="00CC6D11" w:rsidP="00F9794E">
            <w:pPr>
              <w:spacing w:line="280" w:lineRule="exact"/>
              <w:rPr>
                <w:rFonts w:asciiTheme="minorEastAsia" w:hAnsiTheme="minorEastAsia"/>
                <w:sz w:val="24"/>
                <w:szCs w:val="24"/>
              </w:rPr>
            </w:pP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【部门规章】《非煤矿矿山企业安全生产许可证实施办法》（国家安全生产监督管理总局令第20号，78号令修订）第六条。</w:t>
            </w:r>
          </w:p>
        </w:tc>
        <w:tc>
          <w:tcPr>
            <w:tcW w:w="2091" w:type="dxa"/>
            <w:vMerge/>
            <w:vAlign w:val="center"/>
          </w:tcPr>
          <w:p w:rsidR="00CC6D11" w:rsidRPr="008D0D77" w:rsidRDefault="00CC6D11" w:rsidP="00F9794E">
            <w:pPr>
              <w:rPr>
                <w:rFonts w:asciiTheme="minorEastAsia" w:hAnsiTheme="minorEastAsia"/>
                <w:color w:val="FF0000"/>
                <w:sz w:val="24"/>
                <w:szCs w:val="24"/>
              </w:rPr>
            </w:pPr>
          </w:p>
        </w:tc>
      </w:tr>
      <w:tr w:rsidR="00CC6D11" w:rsidRPr="008D0D77" w:rsidTr="00F9794E">
        <w:trPr>
          <w:trHeight w:val="975"/>
          <w:jc w:val="center"/>
        </w:trPr>
        <w:tc>
          <w:tcPr>
            <w:tcW w:w="1426" w:type="dxa"/>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5、安全生产管理制度及各项操作规程</w:t>
            </w: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规章制度文件；</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作业规程；</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工种操作规程；</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查验资料。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【法律】《安全生产法》第十八条。</w:t>
            </w:r>
          </w:p>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【部门规章】《非煤矿矿山企业安全生产许可证实施办法》（国家安全生产监督管理总局令第20号，78号令修订）第六条。</w:t>
            </w:r>
          </w:p>
        </w:tc>
        <w:tc>
          <w:tcPr>
            <w:tcW w:w="2091"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1）未制定安全生产制度、作业安全规程和工种操作规程；</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2）制度不齐全、不完善。</w:t>
            </w:r>
          </w:p>
        </w:tc>
      </w:tr>
      <w:tr w:rsidR="00CC6D11" w:rsidRPr="008D0D77" w:rsidTr="00F9794E">
        <w:trPr>
          <w:trHeight w:val="975"/>
          <w:jc w:val="center"/>
        </w:trPr>
        <w:tc>
          <w:tcPr>
            <w:tcW w:w="1426" w:type="dxa"/>
            <w:vMerge w:val="restart"/>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6、从业人员培训</w:t>
            </w:r>
          </w:p>
        </w:tc>
        <w:tc>
          <w:tcPr>
            <w:tcW w:w="2750" w:type="dxa"/>
            <w:gridSpan w:val="2"/>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安全培训记录和培训情况；</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抽查并询问相关人员培训情况。</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【法律】《安全生产法》第二十五条。</w:t>
            </w:r>
          </w:p>
        </w:tc>
        <w:tc>
          <w:tcPr>
            <w:tcW w:w="2091"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1）未按规定对从业人员进行教育培训；</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新上岗人员培训记录；再培训记录；</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抽查记录。</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【部门规章】《生产经营单位安全培训规定》（国家安全生产监督管理总局令第3号，80号令修订）第十三条第二款。</w:t>
            </w:r>
          </w:p>
        </w:tc>
        <w:tc>
          <w:tcPr>
            <w:tcW w:w="2091"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2）从业人员安全教育培训时长不够；</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新上岗井下作业人员实习情况；</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询问相关人员。</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【部门规章】《安全生产培训管理办法》（国家安全生产监督管理总局令第44号，80号令修订）第十三条第二款。</w:t>
            </w:r>
          </w:p>
        </w:tc>
        <w:tc>
          <w:tcPr>
            <w:tcW w:w="2091"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3）新招井下作业人员实习期不满即上岗作业；</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人员工资及培训费用凭证；</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查验资料。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【部门规章】《生产经营单位安全培训规定》（国家安全生产监督管理总局令第3号，80号令修订）第二十三条。</w:t>
            </w:r>
          </w:p>
        </w:tc>
        <w:tc>
          <w:tcPr>
            <w:tcW w:w="2091"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4）生产经营单位未承担从业人员培训期间工资及费用。</w:t>
            </w:r>
          </w:p>
        </w:tc>
      </w:tr>
      <w:tr w:rsidR="00CC6D11" w:rsidRPr="008D0D77" w:rsidTr="00F9794E">
        <w:trPr>
          <w:trHeight w:val="975"/>
          <w:jc w:val="center"/>
        </w:trPr>
        <w:tc>
          <w:tcPr>
            <w:tcW w:w="1426" w:type="dxa"/>
            <w:vMerge w:val="restart"/>
            <w:vAlign w:val="center"/>
          </w:tcPr>
          <w:p w:rsidR="00CC6D11" w:rsidRPr="008D0D77" w:rsidRDefault="00CC6D11" w:rsidP="00F9794E">
            <w:pPr>
              <w:spacing w:line="276" w:lineRule="auto"/>
              <w:jc w:val="center"/>
              <w:rPr>
                <w:rFonts w:asciiTheme="minorEastAsia" w:hAnsiTheme="minorEastAsia"/>
                <w:sz w:val="24"/>
                <w:szCs w:val="24"/>
              </w:rPr>
            </w:pPr>
            <w:r w:rsidRPr="008D0D77">
              <w:rPr>
                <w:rFonts w:asciiTheme="minorEastAsia" w:hAnsiTheme="minorEastAsia"/>
                <w:sz w:val="24"/>
                <w:szCs w:val="24"/>
              </w:rPr>
              <w:t>7、主要负责人和安全管理人员培训</w:t>
            </w: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考核合格证书或证明；</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查验合格证书等。</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【法律】《安全生产法》第二十四条第二款。</w:t>
            </w:r>
          </w:p>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【部门规章】《生产经营单位安全培训规定》（国家安全生产监督管理总局令第3号，80号令修订）第二十四</w:t>
            </w:r>
            <w:r w:rsidRPr="008D0D77">
              <w:rPr>
                <w:rFonts w:asciiTheme="minorEastAsia" w:hAnsiTheme="minorEastAsia"/>
                <w:sz w:val="24"/>
                <w:szCs w:val="24"/>
              </w:rPr>
              <w:lastRenderedPageBreak/>
              <w:t>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lastRenderedPageBreak/>
              <w:t>1）主要负责人和安全管理人员未培训或培训不合格或合格证书过期失效；</w:t>
            </w:r>
          </w:p>
        </w:tc>
      </w:tr>
      <w:tr w:rsidR="00CC6D11" w:rsidRPr="008D0D77" w:rsidTr="00F9794E">
        <w:trPr>
          <w:trHeight w:val="878"/>
          <w:jc w:val="center"/>
        </w:trPr>
        <w:tc>
          <w:tcPr>
            <w:tcW w:w="1426" w:type="dxa"/>
            <w:vMerge/>
            <w:vAlign w:val="center"/>
          </w:tcPr>
          <w:p w:rsidR="00CC6D11" w:rsidRPr="008D0D77" w:rsidRDefault="00CC6D11" w:rsidP="00F9794E">
            <w:pPr>
              <w:spacing w:line="276" w:lineRule="auto"/>
              <w:jc w:val="center"/>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考核记录；</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查验考核记录。</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【部门规章】《安全生产培训管理办法》（国家安全生产监督管理总局令第44号，80号令修订）第二十三条第三款。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 xml:space="preserve">2）主要负责人和安全管理人员安全合格证书通过不正当手段获取； </w:t>
            </w:r>
          </w:p>
        </w:tc>
      </w:tr>
      <w:tr w:rsidR="00CC6D11" w:rsidRPr="008D0D77" w:rsidTr="00F9794E">
        <w:trPr>
          <w:trHeight w:val="737"/>
          <w:jc w:val="center"/>
        </w:trPr>
        <w:tc>
          <w:tcPr>
            <w:tcW w:w="1426" w:type="dxa"/>
            <w:vMerge/>
            <w:vAlign w:val="center"/>
          </w:tcPr>
          <w:p w:rsidR="00CC6D11" w:rsidRPr="008D0D77" w:rsidRDefault="00CC6D11" w:rsidP="00F9794E">
            <w:pPr>
              <w:spacing w:line="276" w:lineRule="auto"/>
              <w:jc w:val="center"/>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培训及再培训记录。</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抽查记录。</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w:t>
            </w:r>
            <w:r w:rsidRPr="008D0D77">
              <w:rPr>
                <w:rFonts w:asciiTheme="minorEastAsia" w:hAnsiTheme="minorEastAsia"/>
                <w:spacing w:val="-8"/>
                <w:sz w:val="24"/>
                <w:szCs w:val="24"/>
              </w:rPr>
              <w:t>号令修订）第二十四条第二款。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3）主要负责人和安全管理人员安全教育培训时长不够。</w:t>
            </w:r>
          </w:p>
        </w:tc>
      </w:tr>
      <w:tr w:rsidR="00CC6D11" w:rsidRPr="008D0D77" w:rsidTr="00F9794E">
        <w:trPr>
          <w:trHeight w:val="975"/>
          <w:jc w:val="center"/>
        </w:trPr>
        <w:tc>
          <w:tcPr>
            <w:tcW w:w="1426" w:type="dxa"/>
            <w:vMerge w:val="restart"/>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8、特种作业人员培训</w:t>
            </w: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培训记录；</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考核记录；</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持证情况；</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查阅记录并查验证件。</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【法律】《安全生产法》第二十七条第一款。</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【部门规章】《生产经营单位安全培训规定》（国家安全生产监督管理总局令第3号，80号令修订）第十八条第一款。</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w:t>
            </w:r>
            <w:r w:rsidRPr="008D0D77">
              <w:rPr>
                <w:rFonts w:asciiTheme="minorEastAsia" w:hAnsiTheme="minorEastAsia"/>
                <w:color w:val="000000"/>
                <w:sz w:val="24"/>
                <w:szCs w:val="24"/>
                <w:shd w:val="clear" w:color="auto" w:fill="FFFFFF"/>
              </w:rPr>
              <w:t>特种作业人员</w:t>
            </w:r>
            <w:r w:rsidRPr="008D0D77">
              <w:rPr>
                <w:rFonts w:asciiTheme="minorEastAsia" w:hAnsiTheme="minorEastAsia"/>
                <w:sz w:val="24"/>
                <w:szCs w:val="24"/>
              </w:rPr>
              <w:t>未进行特种作业培训或培训不合格；</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培训记录及再培训记录；</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抽查记录。</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【部门规章】《生产经营单位安全培训规定》（国家安全生产监督管理总局令第3号，80号令修订）第十三条第二款。</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2）</w:t>
            </w:r>
            <w:r w:rsidRPr="008D0D77">
              <w:rPr>
                <w:rFonts w:asciiTheme="minorEastAsia" w:hAnsiTheme="minorEastAsia"/>
                <w:color w:val="000000"/>
                <w:sz w:val="24"/>
                <w:szCs w:val="24"/>
                <w:shd w:val="clear" w:color="auto" w:fill="FFFFFF"/>
              </w:rPr>
              <w:t>特种作业人员</w:t>
            </w:r>
            <w:r w:rsidRPr="008D0D77">
              <w:rPr>
                <w:rFonts w:asciiTheme="minorEastAsia" w:hAnsiTheme="minorEastAsia"/>
                <w:sz w:val="24"/>
                <w:szCs w:val="24"/>
              </w:rPr>
              <w:t>培训时长不够</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特种作业操作证；</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查验证件。</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【部门规章】《特种作业人员安全技术培训考核管理规定》（国家安全生产监督管理总局令第30号，80号令修订）第三十六条第二款。</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3）</w:t>
            </w:r>
            <w:r w:rsidRPr="008D0D77">
              <w:rPr>
                <w:rFonts w:asciiTheme="minorEastAsia" w:hAnsiTheme="minorEastAsia"/>
                <w:color w:val="000000"/>
                <w:sz w:val="24"/>
                <w:szCs w:val="24"/>
                <w:shd w:val="clear" w:color="auto" w:fill="FFFFFF"/>
              </w:rPr>
              <w:t>特种作业人员伪造、涂改特种作业操作证或者使用伪造的特种作业操作证；</w:t>
            </w:r>
          </w:p>
        </w:tc>
      </w:tr>
      <w:tr w:rsidR="00CC6D11" w:rsidRPr="008D0D77" w:rsidTr="00F9794E">
        <w:trPr>
          <w:trHeight w:val="311"/>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特种作业操作证；</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查验证件。</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【部门规章】《特种作业人员安全技术培训考核管理规定》（国家安全生产监督管理总局令第30号，80号令修订）第三十六条第二款。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w:t>
            </w:r>
            <w:r w:rsidRPr="008D0D77">
              <w:rPr>
                <w:rFonts w:asciiTheme="minorEastAsia" w:hAnsiTheme="minorEastAsia"/>
                <w:color w:val="000000"/>
                <w:sz w:val="24"/>
                <w:szCs w:val="24"/>
                <w:shd w:val="clear" w:color="auto" w:fill="FFFFFF"/>
              </w:rPr>
              <w:t>特种作业人员转借、转让、冒用特种作业操作证；</w:t>
            </w:r>
          </w:p>
        </w:tc>
      </w:tr>
      <w:tr w:rsidR="00CC6D11" w:rsidRPr="008D0D77" w:rsidTr="00F9794E">
        <w:trPr>
          <w:trHeight w:val="84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特种作业操作证；</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现场抽查并查验证件。</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【部门规章】《生产经营单位安全培训规定》（国家安全生产监督管理总局令第3号，80号令修订）第十八条第一款。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5）生产经营单位使用未取得特种作业操作证的特种作业人员上岗作业；</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特种作业操作证。</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现场抽查并查验证件。</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【部门规章】《特种作业人员安全技术培训考核管理规定》（国家安全生产监督管理总局令第30号，80号令修订）第三十六条第一款。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6）</w:t>
            </w:r>
            <w:r w:rsidRPr="008D0D77">
              <w:rPr>
                <w:rFonts w:asciiTheme="minorEastAsia" w:hAnsiTheme="minorEastAsia"/>
                <w:color w:val="000000"/>
                <w:sz w:val="24"/>
                <w:szCs w:val="24"/>
                <w:shd w:val="clear" w:color="auto" w:fill="FFFFFF"/>
              </w:rPr>
              <w:t>生产经营单位非法印制、伪造、倒卖特种作业操作证，或者使用非法印制、伪造、倒卖的特种作业操作证。</w:t>
            </w:r>
          </w:p>
        </w:tc>
      </w:tr>
      <w:tr w:rsidR="00CC6D11" w:rsidRPr="008D0D77" w:rsidTr="00F9794E">
        <w:trPr>
          <w:trHeight w:val="619"/>
          <w:jc w:val="center"/>
        </w:trPr>
        <w:tc>
          <w:tcPr>
            <w:tcW w:w="1426" w:type="dxa"/>
            <w:vMerge w:val="restart"/>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9、安全档案和资金保障</w:t>
            </w: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培训记录；</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培训档案；</w:t>
            </w:r>
          </w:p>
        </w:tc>
        <w:tc>
          <w:tcPr>
            <w:tcW w:w="1275"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抽查档案记录。</w:t>
            </w:r>
          </w:p>
        </w:tc>
        <w:tc>
          <w:tcPr>
            <w:tcW w:w="2552"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【法律】《安全生产法》第二十五条第四款。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 xml:space="preserve">1）生产经营单位未建立或编造安全培训档案； </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年度工作计划；</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安全培训投入情况；</w:t>
            </w:r>
          </w:p>
        </w:tc>
        <w:tc>
          <w:tcPr>
            <w:tcW w:w="1275"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查验资料及相关凭证。</w:t>
            </w:r>
          </w:p>
        </w:tc>
        <w:tc>
          <w:tcPr>
            <w:tcW w:w="2552" w:type="dxa"/>
            <w:shd w:val="clear" w:color="auto" w:fill="auto"/>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【部门规章】《生产经营单位安全培训规定》（国家安全生产监督管理总局令第3号，80号令修订）第二十一条及第二十三条。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2）生产经营单位未将安全培训纳入工作计划并保证安全培训资金；</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特种作业人员培训档案。</w:t>
            </w:r>
          </w:p>
        </w:tc>
        <w:tc>
          <w:tcPr>
            <w:tcW w:w="1275"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抽查档案资料。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【部门规章】《特种作业人员安全技术培训考核管理规定》（国家安全生产监督管理总局令第30号，80号令修订）第三十四条。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3）特种作业安全培训档案不健全。</w:t>
            </w:r>
          </w:p>
        </w:tc>
      </w:tr>
      <w:tr w:rsidR="00CC6D11" w:rsidRPr="008D0D77" w:rsidTr="00F9794E">
        <w:trPr>
          <w:trHeight w:val="975"/>
          <w:jc w:val="center"/>
        </w:trPr>
        <w:tc>
          <w:tcPr>
            <w:tcW w:w="1426"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10、安全生产费用提取和使用</w:t>
            </w:r>
          </w:p>
        </w:tc>
        <w:tc>
          <w:tcPr>
            <w:tcW w:w="2750" w:type="dxa"/>
            <w:gridSpan w:val="2"/>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安全生产费用提取和使用记录与凭证；</w:t>
            </w:r>
          </w:p>
        </w:tc>
        <w:tc>
          <w:tcPr>
            <w:tcW w:w="1275" w:type="dxa"/>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查验资料。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【规范性文件】《企业安全生产费用提取和使用管理办法》第六条、第三十一条。</w:t>
            </w:r>
          </w:p>
        </w:tc>
        <w:tc>
          <w:tcPr>
            <w:tcW w:w="2091" w:type="dxa"/>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不按规定提取和使用安全生产费用和资金投入。</w:t>
            </w:r>
          </w:p>
        </w:tc>
      </w:tr>
      <w:tr w:rsidR="00CC6D11" w:rsidRPr="008D0D77" w:rsidTr="00F9794E">
        <w:trPr>
          <w:trHeight w:val="975"/>
          <w:jc w:val="center"/>
        </w:trPr>
        <w:tc>
          <w:tcPr>
            <w:tcW w:w="1426" w:type="dxa"/>
            <w:vMerge w:val="restart"/>
            <w:vAlign w:val="center"/>
          </w:tcPr>
          <w:p w:rsidR="00CC6D11" w:rsidRPr="008D0D77" w:rsidRDefault="00CC6D11" w:rsidP="00F9794E">
            <w:pPr>
              <w:spacing w:line="276" w:lineRule="auto"/>
              <w:rPr>
                <w:rFonts w:asciiTheme="minorEastAsia" w:hAnsiTheme="minorEastAsia"/>
                <w:sz w:val="24"/>
                <w:szCs w:val="24"/>
              </w:rPr>
            </w:pPr>
            <w:r w:rsidRPr="008D0D77">
              <w:rPr>
                <w:rFonts w:asciiTheme="minorEastAsia" w:hAnsiTheme="minorEastAsia"/>
                <w:sz w:val="24"/>
                <w:szCs w:val="24"/>
              </w:rPr>
              <w:t>11、事故隐患排查</w:t>
            </w: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制度文件（排查治理、建档监控、资金使用、责任制等制度）。</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【法律】《安全生产法》第三十八条第一款。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【部门规章】《安全生产事故隐患排查治理暂行规定》（国家安全生产监督管理总局令第16号）第八条。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1）未建立事故隐患排查制度。</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事故隐患治理方案；</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【部门规章】《安全生产事故隐患排查治理暂行规定》（国家安全生产监督管理总局令第16号）第十五条第二款。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2）事故隐患治理未制定方案；</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事故隐患排查及治理记录及情况；</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事故隐患通报和公示材料；</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查阅资料结合现场抽查。</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【部门规章】《安全生产事故隐患排查治理暂行规定》（国家安全生产监督管理总局令第16号）第十条。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3）未对事故隐患进行排查，隐患未治理擅自生产；</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重大事故隐患上报材料；</w:t>
            </w:r>
          </w:p>
          <w:p w:rsidR="00CC6D11" w:rsidRPr="008D0D77" w:rsidRDefault="00CC6D11" w:rsidP="00F9794E">
            <w:pPr>
              <w:rPr>
                <w:rFonts w:asciiTheme="minorEastAsia" w:hAnsiTheme="minorEastAsia"/>
                <w:sz w:val="24"/>
                <w:szCs w:val="24"/>
              </w:rPr>
            </w:pP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【部门规章】《安全生产事故隐患排查治理暂行规定》（国家安全生产监督管理总局第16号）第十四条第二款。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4）重大事故隐患不报或者未及时报告；</w:t>
            </w:r>
          </w:p>
        </w:tc>
      </w:tr>
      <w:tr w:rsidR="00CC6D11" w:rsidRPr="008D0D77" w:rsidTr="00F9794E">
        <w:trPr>
          <w:trHeight w:val="975"/>
          <w:jc w:val="center"/>
        </w:trPr>
        <w:tc>
          <w:tcPr>
            <w:tcW w:w="1426" w:type="dxa"/>
            <w:vMerge w:val="restart"/>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12、应急救援及演练</w:t>
            </w:r>
          </w:p>
          <w:p w:rsidR="00CC6D11" w:rsidRPr="008D0D77" w:rsidRDefault="00CC6D11" w:rsidP="00F9794E">
            <w:pPr>
              <w:spacing w:line="276" w:lineRule="auto"/>
              <w:ind w:firstLine="420"/>
              <w:jc w:val="left"/>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应急预案（综合、专项应急预案和现场处置方案）；</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演练记录及方案资料；</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【法律】《安全生产法》第七十八条。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1）未按照规定制定事故应急预案或定期演练；</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ind w:firstLine="360"/>
              <w:jc w:val="left"/>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事故风险及应急防范措施等公示及通报材料；</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查阅资料结合询问相关人员。</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【部门规章】《生产安全事故应急预案管理办法》（国家安全生产监督管理总局令第17号，88号令修订）第二十四条第二款。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2）未将事故风险的性质、影响范围和应急防范措施告知周边单位和人员；</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ind w:firstLine="360"/>
              <w:jc w:val="left"/>
              <w:rPr>
                <w:rFonts w:asciiTheme="minorEastAsia" w:hAnsiTheme="minorEastAsia"/>
                <w:sz w:val="24"/>
                <w:szCs w:val="24"/>
              </w:rPr>
            </w:pPr>
          </w:p>
        </w:tc>
        <w:tc>
          <w:tcPr>
            <w:tcW w:w="2750" w:type="dxa"/>
            <w:gridSpan w:val="2"/>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应急预案评审、备案、评估等材料；</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【部门规章】《生产安全事故应急预案管理办法》（国家安全生产监督管理总局令第17号，88号令修订）第二十一条第一款、第二十六条第三款、第三十五条。</w:t>
            </w:r>
          </w:p>
        </w:tc>
        <w:tc>
          <w:tcPr>
            <w:tcW w:w="2091" w:type="dxa"/>
            <w:vAlign w:val="center"/>
          </w:tcPr>
          <w:p w:rsidR="00CC6D11" w:rsidRPr="008D0D77" w:rsidRDefault="00CC6D11" w:rsidP="00F9794E">
            <w:pPr>
              <w:rPr>
                <w:rFonts w:asciiTheme="minorEastAsia" w:hAnsiTheme="minorEastAsia"/>
                <w:color w:val="000000"/>
                <w:sz w:val="24"/>
                <w:szCs w:val="24"/>
                <w:shd w:val="clear" w:color="auto" w:fill="FFFFFF"/>
              </w:rPr>
            </w:pPr>
            <w:r w:rsidRPr="008D0D77">
              <w:rPr>
                <w:rFonts w:asciiTheme="minorEastAsia" w:hAnsiTheme="minorEastAsia"/>
                <w:sz w:val="24"/>
                <w:szCs w:val="24"/>
              </w:rPr>
              <w:t>3）</w:t>
            </w:r>
            <w:r w:rsidRPr="008D0D77">
              <w:rPr>
                <w:rFonts w:asciiTheme="minorEastAsia" w:hAnsiTheme="minorEastAsia"/>
                <w:color w:val="000000"/>
                <w:sz w:val="24"/>
                <w:szCs w:val="24"/>
                <w:shd w:val="clear" w:color="auto" w:fill="FFFFFF"/>
              </w:rPr>
              <w:t>未按照规定开展应急预案评审或者论证；</w:t>
            </w:r>
          </w:p>
          <w:p w:rsidR="00CC6D11" w:rsidRPr="008D0D77" w:rsidRDefault="00CC6D11" w:rsidP="00F9794E">
            <w:pPr>
              <w:rPr>
                <w:rFonts w:asciiTheme="minorEastAsia" w:hAnsiTheme="minorEastAsia"/>
                <w:color w:val="000000"/>
                <w:sz w:val="24"/>
                <w:szCs w:val="24"/>
                <w:shd w:val="clear" w:color="auto" w:fill="FFFFFF"/>
              </w:rPr>
            </w:pPr>
            <w:r w:rsidRPr="008D0D77">
              <w:rPr>
                <w:rFonts w:asciiTheme="minorEastAsia" w:hAnsiTheme="minorEastAsia"/>
                <w:sz w:val="24"/>
                <w:szCs w:val="24"/>
              </w:rPr>
              <w:t>4）</w:t>
            </w:r>
            <w:r w:rsidRPr="008D0D77">
              <w:rPr>
                <w:rFonts w:asciiTheme="minorEastAsia" w:hAnsiTheme="minorEastAsia"/>
                <w:color w:val="000000"/>
                <w:sz w:val="24"/>
                <w:szCs w:val="24"/>
                <w:shd w:val="clear" w:color="auto" w:fill="FFFFFF"/>
              </w:rPr>
              <w:t>未按照规定进行应急预案备案；</w:t>
            </w:r>
          </w:p>
          <w:p w:rsidR="00CC6D11" w:rsidRPr="008D0D77" w:rsidRDefault="00CC6D11" w:rsidP="00F9794E">
            <w:pPr>
              <w:rPr>
                <w:rFonts w:asciiTheme="minorEastAsia" w:hAnsiTheme="minorEastAsia"/>
                <w:sz w:val="24"/>
                <w:szCs w:val="24"/>
              </w:rPr>
            </w:pPr>
            <w:r w:rsidRPr="008D0D77">
              <w:rPr>
                <w:rFonts w:asciiTheme="minorEastAsia" w:hAnsiTheme="minorEastAsia"/>
                <w:color w:val="000000"/>
                <w:sz w:val="24"/>
                <w:szCs w:val="24"/>
                <w:shd w:val="clear" w:color="auto" w:fill="FFFFFF"/>
              </w:rPr>
              <w:t>5）未按照规定开展应急预案评估；</w:t>
            </w:r>
          </w:p>
        </w:tc>
      </w:tr>
      <w:tr w:rsidR="00CC6D11" w:rsidRPr="008D0D77" w:rsidTr="00F9794E">
        <w:trPr>
          <w:trHeight w:val="1043"/>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应急救护队成立文件及花名册；</w:t>
            </w:r>
          </w:p>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应急救援协议。</w:t>
            </w:r>
          </w:p>
        </w:tc>
        <w:tc>
          <w:tcPr>
            <w:tcW w:w="1275"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【法律】《安全生产法》第七十九条第一款。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【标准】《矿山救护规程》4.4。</w:t>
            </w:r>
          </w:p>
        </w:tc>
        <w:tc>
          <w:tcPr>
            <w:tcW w:w="2091"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6）未设立矿山救护队或未指定兼职应急救援人</w:t>
            </w:r>
            <w:r w:rsidRPr="008D0D77">
              <w:rPr>
                <w:rFonts w:asciiTheme="minorEastAsia" w:hAnsiTheme="minorEastAsia"/>
                <w:spacing w:val="-20"/>
                <w:sz w:val="24"/>
                <w:szCs w:val="24"/>
              </w:rPr>
              <w:t>员的，且未签订救护协议。</w:t>
            </w:r>
          </w:p>
        </w:tc>
      </w:tr>
      <w:tr w:rsidR="00CC6D11" w:rsidRPr="008D0D77" w:rsidTr="00F9794E">
        <w:trPr>
          <w:trHeight w:val="973"/>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应急救援器材及设备：自救器和便携式气体检测报警仪等。</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储放地现场检查结合现场人员抽查。</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【法律】《安全生产法》第七十九条第二款。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【标准】《矿山救护规程》7。</w:t>
            </w:r>
          </w:p>
        </w:tc>
        <w:tc>
          <w:tcPr>
            <w:tcW w:w="2091"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7）未按规定配备应急救援器材、设备。</w:t>
            </w:r>
          </w:p>
        </w:tc>
      </w:tr>
      <w:tr w:rsidR="00CC6D11" w:rsidRPr="008D0D77" w:rsidTr="00F9794E">
        <w:trPr>
          <w:trHeight w:val="703"/>
          <w:jc w:val="center"/>
        </w:trPr>
        <w:tc>
          <w:tcPr>
            <w:tcW w:w="1426" w:type="dxa"/>
            <w:vMerge w:val="restart"/>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13、外包单位安全管理</w:t>
            </w:r>
          </w:p>
        </w:tc>
        <w:tc>
          <w:tcPr>
            <w:tcW w:w="2750" w:type="dxa"/>
            <w:gridSpan w:val="2"/>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承包单位安全生产许可证等资质文件；</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【法律】《安全生产法》第四十六条第一款。</w:t>
            </w:r>
          </w:p>
        </w:tc>
        <w:tc>
          <w:tcPr>
            <w:tcW w:w="2091"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1）承包单位没有安全生产许可证和相应资质；</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施工作业在注册地以外的承包单位的上报文件等。</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【部门规章】《非煤矿山外包工程安全管理暂行办法》（国家安全生产监督管理总局令</w:t>
            </w:r>
            <w:r w:rsidRPr="008D0D77">
              <w:rPr>
                <w:rFonts w:asciiTheme="minorEastAsia" w:hAnsiTheme="minorEastAsia"/>
                <w:sz w:val="24"/>
                <w:szCs w:val="24"/>
              </w:rPr>
              <w:lastRenderedPageBreak/>
              <w:t>第62号）第二十七条。</w:t>
            </w:r>
          </w:p>
        </w:tc>
        <w:tc>
          <w:tcPr>
            <w:tcW w:w="2091"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lastRenderedPageBreak/>
              <w:t>2）承包单位未向作业所在地安全监管部门书面报告本单位取得有</w:t>
            </w:r>
            <w:r w:rsidRPr="008D0D77">
              <w:rPr>
                <w:rFonts w:asciiTheme="minorEastAsia" w:hAnsiTheme="minorEastAsia"/>
                <w:sz w:val="24"/>
                <w:szCs w:val="24"/>
              </w:rPr>
              <w:lastRenderedPageBreak/>
              <w:t>关许可和施工资质，以及所承包工程情况。</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承包工程合同及安全生产管理协议文件。</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查阅资料、文件。</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【法律】《生产安全法》第四十六条第二款。</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协议内容参见【部门规章】《非煤矿山外包工程安全管理暂行办法》（国家安全生产监督管理总局令第62号）第八条、第十二条。</w:t>
            </w:r>
          </w:p>
        </w:tc>
        <w:tc>
          <w:tcPr>
            <w:tcW w:w="2091"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3）分项承包的，主通风、主提升、供排水、供配电、主</w:t>
            </w:r>
            <w:proofErr w:type="gramStart"/>
            <w:r w:rsidRPr="008D0D77">
              <w:rPr>
                <w:rFonts w:asciiTheme="minorEastAsia" w:hAnsiTheme="minorEastAsia"/>
                <w:sz w:val="24"/>
                <w:szCs w:val="24"/>
              </w:rPr>
              <w:t>供风系统</w:t>
            </w:r>
            <w:proofErr w:type="gramEnd"/>
            <w:r w:rsidRPr="008D0D77">
              <w:rPr>
                <w:rFonts w:asciiTheme="minorEastAsia" w:hAnsiTheme="minorEastAsia"/>
                <w:sz w:val="24"/>
                <w:szCs w:val="24"/>
              </w:rPr>
              <w:t>及其设备设施的运行管理进行分项发包；</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4）未按照规定签订安全生产管理协议。</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对承包单位的检查记录、整改通知等；</w:t>
            </w:r>
          </w:p>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定期考核记录表等资料；</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【部门规章】《非煤矿山外包工程安全管理暂行办法》（国家安全生产监督管理总局令第62号）第十四条。</w:t>
            </w:r>
          </w:p>
        </w:tc>
        <w:tc>
          <w:tcPr>
            <w:tcW w:w="2091"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5）</w:t>
            </w:r>
            <w:r w:rsidRPr="008D0D77">
              <w:rPr>
                <w:rFonts w:asciiTheme="minorEastAsia" w:hAnsiTheme="minorEastAsia"/>
                <w:color w:val="000000"/>
                <w:sz w:val="24"/>
                <w:szCs w:val="24"/>
                <w:shd w:val="clear" w:color="auto" w:fill="FFFFFF"/>
              </w:rPr>
              <w:t>未对承包单位实施安全生产监督检查或者考核；</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技术交底资料；</w:t>
            </w:r>
          </w:p>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与外包工程相关的勘察、设计等资料；</w:t>
            </w:r>
          </w:p>
        </w:tc>
        <w:tc>
          <w:tcPr>
            <w:tcW w:w="1275" w:type="dxa"/>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查阅资料。</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【部门规章】《非煤矿山外包工程安全管理暂行办法》（国家安全生产监督管理总局令第62号）第十三条。</w:t>
            </w:r>
          </w:p>
        </w:tc>
        <w:tc>
          <w:tcPr>
            <w:tcW w:w="2091" w:type="dxa"/>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6）</w:t>
            </w:r>
            <w:r w:rsidRPr="008D0D77">
              <w:rPr>
                <w:rFonts w:asciiTheme="minorEastAsia" w:hAnsiTheme="minorEastAsia"/>
                <w:color w:val="000000"/>
                <w:sz w:val="24"/>
                <w:szCs w:val="24"/>
                <w:shd w:val="clear" w:color="auto" w:fill="FFFFFF"/>
              </w:rPr>
              <w:t>未向承包单位进行外包工程技术交底，或者未按照合同约定向承包单位提供有关资料；</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承担单位负责人资质及相关情况；</w:t>
            </w:r>
          </w:p>
        </w:tc>
        <w:tc>
          <w:tcPr>
            <w:tcW w:w="1275"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查验文件结合询问相关人员。</w:t>
            </w:r>
          </w:p>
        </w:tc>
        <w:tc>
          <w:tcPr>
            <w:tcW w:w="2552" w:type="dxa"/>
            <w:shd w:val="clear" w:color="auto" w:fill="auto"/>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【部门规章】《非煤矿山外包工程安全管理暂行办法》（国家安全生产监督管理总局令第62号）第二十一条第三款。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7）</w:t>
            </w:r>
            <w:r w:rsidRPr="008D0D77">
              <w:rPr>
                <w:rFonts w:asciiTheme="minorEastAsia" w:hAnsiTheme="minorEastAsia"/>
                <w:color w:val="000000"/>
                <w:sz w:val="24"/>
                <w:szCs w:val="24"/>
                <w:shd w:val="clear" w:color="auto" w:fill="FFFFFF"/>
              </w:rPr>
              <w:t>承包地下矿山工程的项目部</w:t>
            </w:r>
            <w:r w:rsidRPr="008D0D77">
              <w:rPr>
                <w:rFonts w:asciiTheme="minorEastAsia" w:hAnsiTheme="minorEastAsia"/>
                <w:sz w:val="24"/>
                <w:szCs w:val="24"/>
              </w:rPr>
              <w:t>负责人兼任其他工程的项目部负责人；</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承包单位隐患排查相关制度；</w:t>
            </w:r>
          </w:p>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隐患排查治理记录及落实情况；</w:t>
            </w:r>
          </w:p>
        </w:tc>
        <w:tc>
          <w:tcPr>
            <w:tcW w:w="1275" w:type="dxa"/>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查阅资料结合现场抽查。</w:t>
            </w:r>
          </w:p>
        </w:tc>
        <w:tc>
          <w:tcPr>
            <w:tcW w:w="2552" w:type="dxa"/>
            <w:shd w:val="clear" w:color="auto" w:fill="auto"/>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【部门规章】《非煤矿山外包工程安全管理暂行办法》（国家安全生产监督管理总局令第62号）第二十三条第一款及第二款。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8）</w:t>
            </w:r>
            <w:r w:rsidRPr="008D0D77">
              <w:rPr>
                <w:rFonts w:asciiTheme="minorEastAsia" w:hAnsiTheme="minorEastAsia"/>
                <w:color w:val="000000"/>
                <w:sz w:val="24"/>
                <w:szCs w:val="24"/>
                <w:shd w:val="clear" w:color="auto" w:fill="FFFFFF"/>
              </w:rPr>
              <w:t>承包单位未按规定排查治理事故隐患；</w:t>
            </w:r>
          </w:p>
        </w:tc>
      </w:tr>
      <w:tr w:rsidR="00CC6D11" w:rsidRPr="008D0D77" w:rsidTr="00F9794E">
        <w:trPr>
          <w:trHeight w:val="975"/>
          <w:jc w:val="center"/>
        </w:trPr>
        <w:tc>
          <w:tcPr>
            <w:tcW w:w="1426" w:type="dxa"/>
            <w:vMerge/>
            <w:vAlign w:val="center"/>
          </w:tcPr>
          <w:p w:rsidR="00CC6D11" w:rsidRPr="008D0D77" w:rsidRDefault="00CC6D11" w:rsidP="00F9794E">
            <w:pPr>
              <w:spacing w:line="276" w:lineRule="auto"/>
              <w:jc w:val="left"/>
              <w:rPr>
                <w:rFonts w:asciiTheme="minorEastAsia" w:hAnsiTheme="minorEastAsia"/>
                <w:sz w:val="24"/>
                <w:szCs w:val="24"/>
              </w:rPr>
            </w:pPr>
          </w:p>
        </w:tc>
        <w:tc>
          <w:tcPr>
            <w:tcW w:w="2750" w:type="dxa"/>
            <w:gridSpan w:val="2"/>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承包单位培训记录及考核结果记录等文件；</w:t>
            </w:r>
          </w:p>
        </w:tc>
        <w:tc>
          <w:tcPr>
            <w:tcW w:w="1275"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查阅资料结合询问相关人员。</w:t>
            </w:r>
          </w:p>
        </w:tc>
        <w:tc>
          <w:tcPr>
            <w:tcW w:w="2552" w:type="dxa"/>
            <w:shd w:val="clear" w:color="auto" w:fill="auto"/>
            <w:vAlign w:val="center"/>
          </w:tcPr>
          <w:p w:rsidR="00CC6D11" w:rsidRPr="008D0D77" w:rsidRDefault="00CC6D11" w:rsidP="00F9794E">
            <w:pPr>
              <w:spacing w:line="280" w:lineRule="exact"/>
              <w:jc w:val="left"/>
              <w:rPr>
                <w:rFonts w:asciiTheme="minorEastAsia" w:hAnsiTheme="minorEastAsia"/>
                <w:sz w:val="24"/>
                <w:szCs w:val="24"/>
              </w:rPr>
            </w:pPr>
            <w:r w:rsidRPr="008D0D77">
              <w:rPr>
                <w:rFonts w:asciiTheme="minorEastAsia" w:hAnsiTheme="minorEastAsia"/>
                <w:sz w:val="24"/>
                <w:szCs w:val="24"/>
              </w:rPr>
              <w:t>【部门规章】《非煤矿山外包工程安全管理暂行办法》（国家安全生产监督管理总局令第62号）第二十条第一款。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9）</w:t>
            </w:r>
            <w:r w:rsidRPr="008D0D77">
              <w:rPr>
                <w:rFonts w:asciiTheme="minorEastAsia" w:hAnsiTheme="minorEastAsia"/>
                <w:color w:val="000000"/>
                <w:sz w:val="24"/>
                <w:szCs w:val="24"/>
                <w:shd w:val="clear" w:color="auto" w:fill="FFFFFF"/>
              </w:rPr>
              <w:t>承包单位未定期对项目部人员进行安全生产教育培训与考核或者未对项目部进行安全生产检查；</w:t>
            </w:r>
          </w:p>
        </w:tc>
      </w:tr>
      <w:tr w:rsidR="00CC6D11" w:rsidRPr="008D0D77" w:rsidTr="00F9794E">
        <w:trPr>
          <w:trHeight w:val="975"/>
          <w:jc w:val="center"/>
        </w:trPr>
        <w:tc>
          <w:tcPr>
            <w:tcW w:w="1442" w:type="dxa"/>
            <w:gridSpan w:val="2"/>
            <w:vMerge w:val="restart"/>
            <w:vAlign w:val="center"/>
          </w:tcPr>
          <w:p w:rsidR="00CC6D11" w:rsidRPr="008D0D77" w:rsidRDefault="00CC6D11" w:rsidP="00F9794E">
            <w:pPr>
              <w:ind w:firstLine="420"/>
              <w:rPr>
                <w:rFonts w:asciiTheme="minorEastAsia" w:hAnsiTheme="minorEastAsia"/>
                <w:sz w:val="24"/>
                <w:szCs w:val="24"/>
              </w:rPr>
            </w:pPr>
            <w:r w:rsidRPr="008D0D77">
              <w:rPr>
                <w:rFonts w:asciiTheme="minorEastAsia" w:hAnsiTheme="minorEastAsia"/>
                <w:sz w:val="24"/>
                <w:szCs w:val="24"/>
              </w:rPr>
              <w:lastRenderedPageBreak/>
              <w:t>14、重点部位、场所警示、警标</w:t>
            </w:r>
          </w:p>
        </w:tc>
        <w:tc>
          <w:tcPr>
            <w:tcW w:w="2734"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作业场所有坠</w:t>
            </w:r>
            <w:proofErr w:type="gramStart"/>
            <w:r w:rsidRPr="008D0D77">
              <w:rPr>
                <w:rFonts w:asciiTheme="minorEastAsia" w:hAnsiTheme="minorEastAsia"/>
                <w:sz w:val="24"/>
                <w:szCs w:val="24"/>
              </w:rPr>
              <w:t>人危险</w:t>
            </w:r>
            <w:proofErr w:type="gramEnd"/>
            <w:r w:rsidRPr="008D0D77">
              <w:rPr>
                <w:rFonts w:asciiTheme="minorEastAsia" w:hAnsiTheme="minorEastAsia"/>
                <w:sz w:val="24"/>
                <w:szCs w:val="24"/>
              </w:rPr>
              <w:t>的钻孔、井巷、溶洞、陷坑、泥浆池和水仓等的安全警示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【标准】《金属非金属矿山安全规程》4.13。</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ind w:firstLine="360"/>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井下作业危险区域的安全警示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【标准】《金属非金属矿山安全规程》4.18。</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ind w:firstLine="360"/>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露天矿边界、出入口安全警示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spacing w:line="28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5.1.9</w:t>
              </w:r>
            </w:smartTag>
            <w:r w:rsidRPr="008D0D77">
              <w:rPr>
                <w:rFonts w:asciiTheme="minorEastAsia" w:hAnsiTheme="minorEastAsia"/>
                <w:sz w:val="24"/>
                <w:szCs w:val="24"/>
              </w:rPr>
              <w:t>。</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ind w:firstLine="360"/>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露天矿急弯、陡坡、危险地段的安全警示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5.3.2</w:t>
              </w:r>
            </w:smartTag>
            <w:r w:rsidRPr="008D0D77">
              <w:rPr>
                <w:rFonts w:asciiTheme="minorEastAsia" w:hAnsiTheme="minorEastAsia"/>
                <w:sz w:val="24"/>
                <w:szCs w:val="24"/>
              </w:rPr>
              <w:t>.3。</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露天采石场的入口道路和危险源点的安全警示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【部门规章】《小型露天采石场安全管理与监督检查规定》（国家安全监管总局令第39号，78号令修订）第二十条第二款。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露天矿陷坑、裂缝和地表陷落范围的安全警示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w:t>
            </w:r>
            <w:r w:rsidRPr="008D0D77">
              <w:rPr>
                <w:rFonts w:asciiTheme="minorEastAsia" w:hAnsiTheme="minorEastAsia"/>
                <w:spacing w:val="-20"/>
                <w:sz w:val="24"/>
                <w:szCs w:val="24"/>
              </w:rPr>
              <w:t>料；现场查看。</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5.9.1</w:t>
              </w:r>
            </w:smartTag>
            <w:r w:rsidRPr="008D0D77">
              <w:rPr>
                <w:rFonts w:asciiTheme="minorEastAsia" w:hAnsiTheme="minorEastAsia"/>
                <w:sz w:val="24"/>
                <w:szCs w:val="24"/>
              </w:rPr>
              <w:t>.5。</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报废的井巷和硐室的入口的安全警示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6.1.6</w:t>
              </w:r>
            </w:smartTag>
            <w:r w:rsidRPr="008D0D77">
              <w:rPr>
                <w:rFonts w:asciiTheme="minorEastAsia" w:hAnsiTheme="minorEastAsia"/>
                <w:sz w:val="24"/>
                <w:szCs w:val="24"/>
              </w:rPr>
              <w:t>.5。</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379"/>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地下矿山天井、溜井、地井和漏斗口的安全警示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6.1.7</w:t>
              </w:r>
            </w:smartTag>
            <w:r w:rsidRPr="008D0D77">
              <w:rPr>
                <w:rFonts w:asciiTheme="minorEastAsia" w:hAnsiTheme="minorEastAsia"/>
                <w:sz w:val="24"/>
                <w:szCs w:val="24"/>
              </w:rPr>
              <w:t>.2。</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地下矿山地表塌陷区的安全警示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【标准】《金属非金属矿山安全规程》第</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6.2.1</w:t>
              </w:r>
            </w:smartTag>
            <w:r w:rsidRPr="008D0D77">
              <w:rPr>
                <w:rFonts w:asciiTheme="minorEastAsia" w:hAnsiTheme="minorEastAsia"/>
                <w:sz w:val="24"/>
                <w:szCs w:val="24"/>
              </w:rPr>
              <w:t>.9条。</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无贯穿风流通风的采场、独头上山或较长的独头巷道的安全警示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6.4.4</w:t>
              </w:r>
            </w:smartTag>
            <w:r w:rsidRPr="008D0D77">
              <w:rPr>
                <w:rFonts w:asciiTheme="minorEastAsia" w:hAnsiTheme="minorEastAsia"/>
                <w:sz w:val="24"/>
                <w:szCs w:val="24"/>
              </w:rPr>
              <w:t>.4。</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restart"/>
            <w:vAlign w:val="center"/>
          </w:tcPr>
          <w:p w:rsidR="00CC6D11" w:rsidRPr="008D0D77" w:rsidRDefault="00CC6D11" w:rsidP="00F9794E">
            <w:pPr>
              <w:ind w:firstLine="420"/>
              <w:rPr>
                <w:rFonts w:asciiTheme="minorEastAsia" w:hAnsiTheme="minorEastAsia"/>
                <w:sz w:val="24"/>
                <w:szCs w:val="24"/>
              </w:rPr>
            </w:pPr>
            <w:r w:rsidRPr="008D0D77">
              <w:rPr>
                <w:rFonts w:asciiTheme="minorEastAsia" w:hAnsiTheme="minorEastAsia"/>
                <w:sz w:val="24"/>
                <w:szCs w:val="24"/>
              </w:rPr>
              <w:t>14、重点部位、场所警示、警标</w:t>
            </w:r>
          </w:p>
        </w:tc>
        <w:tc>
          <w:tcPr>
            <w:tcW w:w="2734"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硐室及电气设备的安全警示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6.5.4</w:t>
              </w:r>
            </w:smartTag>
            <w:r w:rsidRPr="008D0D77">
              <w:rPr>
                <w:rFonts w:asciiTheme="minorEastAsia" w:hAnsiTheme="minorEastAsia"/>
                <w:sz w:val="24"/>
                <w:szCs w:val="24"/>
              </w:rPr>
              <w:t>.5第一款。</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ind w:firstLine="360"/>
              <w:rPr>
                <w:rFonts w:asciiTheme="minorEastAsia" w:hAnsiTheme="minorEastAsia"/>
                <w:sz w:val="24"/>
                <w:szCs w:val="24"/>
              </w:rPr>
            </w:pPr>
          </w:p>
        </w:tc>
        <w:tc>
          <w:tcPr>
            <w:tcW w:w="2734" w:type="dxa"/>
            <w:vAlign w:val="center"/>
          </w:tcPr>
          <w:p w:rsidR="00CC6D11" w:rsidRPr="008D0D77" w:rsidRDefault="00CC6D11" w:rsidP="00F9794E">
            <w:pPr>
              <w:spacing w:line="240" w:lineRule="exact"/>
              <w:rPr>
                <w:rFonts w:asciiTheme="minorEastAsia" w:hAnsiTheme="minorEastAsia"/>
                <w:sz w:val="24"/>
                <w:szCs w:val="24"/>
              </w:rPr>
            </w:pPr>
            <w:r w:rsidRPr="008D0D77">
              <w:rPr>
                <w:rFonts w:asciiTheme="minorEastAsia" w:hAnsiTheme="minorEastAsia"/>
                <w:sz w:val="24"/>
                <w:szCs w:val="24"/>
              </w:rPr>
              <w:t>主要进风巷道、进风井筒及其井架和井口建筑物，主要扇风机房和压入式辅助扇风机房，风硐及暖风道，井下电机室、机修室、变压器室、变电所、电机车库、油库等的安全警示</w:t>
            </w:r>
          </w:p>
        </w:tc>
        <w:tc>
          <w:tcPr>
            <w:tcW w:w="1275"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6.7.1</w:t>
              </w:r>
            </w:smartTag>
            <w:r w:rsidRPr="008D0D77">
              <w:rPr>
                <w:rFonts w:asciiTheme="minorEastAsia" w:hAnsiTheme="minorEastAsia"/>
                <w:sz w:val="24"/>
                <w:szCs w:val="24"/>
              </w:rPr>
              <w:t>.5</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ind w:firstLine="360"/>
              <w:rPr>
                <w:rFonts w:asciiTheme="minorEastAsia" w:hAnsiTheme="minorEastAsia"/>
                <w:sz w:val="24"/>
                <w:szCs w:val="24"/>
              </w:rPr>
            </w:pPr>
          </w:p>
        </w:tc>
        <w:tc>
          <w:tcPr>
            <w:tcW w:w="2734"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安全出口的安全警示</w:t>
            </w:r>
          </w:p>
        </w:tc>
        <w:tc>
          <w:tcPr>
            <w:tcW w:w="1275"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6.1.1</w:t>
              </w:r>
            </w:smartTag>
            <w:r w:rsidRPr="008D0D77">
              <w:rPr>
                <w:rFonts w:asciiTheme="minorEastAsia" w:hAnsiTheme="minorEastAsia"/>
                <w:sz w:val="24"/>
                <w:szCs w:val="24"/>
              </w:rPr>
              <w:t>.3第四款</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紧急避险设施的安全警示</w:t>
            </w:r>
          </w:p>
        </w:tc>
        <w:tc>
          <w:tcPr>
            <w:tcW w:w="1275"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查看设计、图纸等相关资料；</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【标准】《金属非金属地下矿山紧急避险系统建设规范》（AQ2033-2011）5.6及5.7。</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2）警示标示不明显。</w:t>
            </w:r>
          </w:p>
        </w:tc>
      </w:tr>
      <w:tr w:rsidR="00CC6D11" w:rsidRPr="008D0D77" w:rsidTr="00F9794E">
        <w:trPr>
          <w:trHeight w:val="975"/>
          <w:jc w:val="center"/>
        </w:trPr>
        <w:tc>
          <w:tcPr>
            <w:tcW w:w="1442" w:type="dxa"/>
            <w:gridSpan w:val="2"/>
            <w:vMerge/>
            <w:vAlign w:val="center"/>
          </w:tcPr>
          <w:p w:rsidR="00CC6D11" w:rsidRPr="008D0D77" w:rsidRDefault="00CC6D11" w:rsidP="00F9794E">
            <w:pPr>
              <w:rPr>
                <w:rFonts w:asciiTheme="minorEastAsia" w:hAnsiTheme="minorEastAsia"/>
                <w:sz w:val="24"/>
                <w:szCs w:val="24"/>
              </w:rPr>
            </w:pPr>
          </w:p>
        </w:tc>
        <w:tc>
          <w:tcPr>
            <w:tcW w:w="2734"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特殊作业的安全警示：动火、高空、用电、爆破、放矿作业</w:t>
            </w:r>
            <w:proofErr w:type="gramStart"/>
            <w:r w:rsidRPr="008D0D77">
              <w:rPr>
                <w:rFonts w:asciiTheme="minorEastAsia" w:hAnsiTheme="minorEastAsia"/>
                <w:sz w:val="24"/>
                <w:szCs w:val="24"/>
              </w:rPr>
              <w:t>及乘罐等</w:t>
            </w:r>
            <w:proofErr w:type="gramEnd"/>
          </w:p>
        </w:tc>
        <w:tc>
          <w:tcPr>
            <w:tcW w:w="1275"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现场查看。</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【法律】《安全生产法》第三十二条。</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【标准】《矿山安全标志》。</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1）未设立警示标示或警示标志缺失；</w:t>
            </w:r>
          </w:p>
          <w:p w:rsidR="00CC6D11" w:rsidRPr="008D0D77" w:rsidRDefault="00CC6D11" w:rsidP="00F9794E">
            <w:pPr>
              <w:spacing w:line="300" w:lineRule="exact"/>
              <w:rPr>
                <w:rFonts w:asciiTheme="minorEastAsia" w:hAnsiTheme="minorEastAsia"/>
                <w:spacing w:val="-16"/>
                <w:sz w:val="24"/>
                <w:szCs w:val="24"/>
              </w:rPr>
            </w:pPr>
            <w:r w:rsidRPr="008D0D77">
              <w:rPr>
                <w:rFonts w:asciiTheme="minorEastAsia" w:hAnsiTheme="minorEastAsia"/>
                <w:spacing w:val="-16"/>
                <w:sz w:val="24"/>
                <w:szCs w:val="24"/>
              </w:rPr>
              <w:t>2）警示标示不明显不规范。</w:t>
            </w:r>
          </w:p>
        </w:tc>
      </w:tr>
      <w:tr w:rsidR="00CC6D11" w:rsidRPr="008D0D77" w:rsidTr="00F9794E">
        <w:trPr>
          <w:trHeight w:val="975"/>
          <w:jc w:val="center"/>
        </w:trPr>
        <w:tc>
          <w:tcPr>
            <w:tcW w:w="1442" w:type="dxa"/>
            <w:gridSpan w:val="2"/>
            <w:vMerge w:val="restart"/>
            <w:vAlign w:val="center"/>
          </w:tcPr>
          <w:p w:rsidR="00CC6D11" w:rsidRPr="008D0D77" w:rsidRDefault="00CC6D11" w:rsidP="00F9794E">
            <w:pPr>
              <w:spacing w:line="276" w:lineRule="auto"/>
              <w:jc w:val="left"/>
              <w:rPr>
                <w:rFonts w:asciiTheme="minorEastAsia" w:hAnsiTheme="minorEastAsia"/>
                <w:sz w:val="24"/>
                <w:szCs w:val="24"/>
              </w:rPr>
            </w:pPr>
            <w:r w:rsidRPr="008D0D77">
              <w:rPr>
                <w:rFonts w:asciiTheme="minorEastAsia" w:hAnsiTheme="minorEastAsia"/>
                <w:sz w:val="24"/>
                <w:szCs w:val="24"/>
              </w:rPr>
              <w:t>15.职业健康防护</w:t>
            </w:r>
          </w:p>
        </w:tc>
        <w:tc>
          <w:tcPr>
            <w:tcW w:w="2734" w:type="dxa"/>
            <w:vAlign w:val="center"/>
          </w:tcPr>
          <w:p w:rsidR="00CC6D11" w:rsidRPr="008D0D77" w:rsidRDefault="00CC6D11" w:rsidP="00F9794E">
            <w:pPr>
              <w:spacing w:line="300" w:lineRule="exact"/>
              <w:jc w:val="left"/>
              <w:rPr>
                <w:rFonts w:asciiTheme="minorEastAsia" w:hAnsiTheme="minorEastAsia"/>
                <w:sz w:val="24"/>
                <w:szCs w:val="24"/>
              </w:rPr>
            </w:pPr>
            <w:r w:rsidRPr="008D0D77">
              <w:rPr>
                <w:rFonts w:asciiTheme="minorEastAsia" w:hAnsiTheme="minorEastAsia"/>
                <w:sz w:val="24"/>
                <w:szCs w:val="24"/>
              </w:rPr>
              <w:t>劳动防护用品的配备及人员佩戴情况；</w:t>
            </w:r>
          </w:p>
          <w:p w:rsidR="00CC6D11" w:rsidRPr="008D0D77" w:rsidRDefault="00CC6D11" w:rsidP="00F9794E">
            <w:pPr>
              <w:spacing w:line="300" w:lineRule="exact"/>
              <w:jc w:val="left"/>
              <w:rPr>
                <w:rFonts w:asciiTheme="minorEastAsia" w:hAnsiTheme="minorEastAsia"/>
                <w:sz w:val="24"/>
                <w:szCs w:val="24"/>
              </w:rPr>
            </w:pPr>
            <w:r w:rsidRPr="008D0D77">
              <w:rPr>
                <w:rFonts w:asciiTheme="minorEastAsia" w:hAnsiTheme="minorEastAsia"/>
                <w:sz w:val="24"/>
                <w:szCs w:val="24"/>
              </w:rPr>
              <w:t>劳动防护用品发放记录及合格证及标志证书等；</w:t>
            </w:r>
          </w:p>
        </w:tc>
        <w:tc>
          <w:tcPr>
            <w:tcW w:w="1275" w:type="dxa"/>
            <w:vAlign w:val="center"/>
          </w:tcPr>
          <w:p w:rsidR="00CC6D11" w:rsidRPr="008D0D77" w:rsidRDefault="00CC6D11" w:rsidP="00F9794E">
            <w:pPr>
              <w:spacing w:line="300" w:lineRule="exact"/>
              <w:jc w:val="left"/>
              <w:rPr>
                <w:rFonts w:asciiTheme="minorEastAsia" w:hAnsiTheme="minorEastAsia"/>
                <w:sz w:val="24"/>
                <w:szCs w:val="24"/>
              </w:rPr>
            </w:pPr>
            <w:r w:rsidRPr="008D0D77">
              <w:rPr>
                <w:rFonts w:asciiTheme="minorEastAsia" w:hAnsiTheme="minorEastAsia"/>
                <w:sz w:val="24"/>
                <w:szCs w:val="24"/>
              </w:rPr>
              <w:t>查阅资料及查验证书。</w:t>
            </w:r>
          </w:p>
        </w:tc>
        <w:tc>
          <w:tcPr>
            <w:tcW w:w="2552" w:type="dxa"/>
            <w:shd w:val="clear" w:color="auto" w:fill="auto"/>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【法律】《安全生产法》第四十二条、五十四条。</w:t>
            </w:r>
          </w:p>
        </w:tc>
        <w:tc>
          <w:tcPr>
            <w:tcW w:w="2091" w:type="dxa"/>
            <w:vAlign w:val="center"/>
          </w:tcPr>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1）未配备劳动防护用品或配备的劳动防护用品</w:t>
            </w:r>
            <w:r w:rsidRPr="008D0D77">
              <w:rPr>
                <w:rFonts w:asciiTheme="minorEastAsia" w:hAnsiTheme="minorEastAsia"/>
                <w:spacing w:val="-20"/>
                <w:sz w:val="24"/>
                <w:szCs w:val="24"/>
              </w:rPr>
              <w:t>不符合国标或行标的规定；</w:t>
            </w:r>
          </w:p>
          <w:p w:rsidR="00CC6D11" w:rsidRPr="008D0D77" w:rsidRDefault="00CC6D11" w:rsidP="00F9794E">
            <w:pPr>
              <w:spacing w:line="300" w:lineRule="exact"/>
              <w:rPr>
                <w:rFonts w:asciiTheme="minorEastAsia" w:hAnsiTheme="minorEastAsia"/>
                <w:sz w:val="24"/>
                <w:szCs w:val="24"/>
              </w:rPr>
            </w:pPr>
            <w:r w:rsidRPr="008D0D77">
              <w:rPr>
                <w:rFonts w:asciiTheme="minorEastAsia" w:hAnsiTheme="minorEastAsia"/>
                <w:sz w:val="24"/>
                <w:szCs w:val="24"/>
              </w:rPr>
              <w:t>2）现场人员未佩戴劳动防护用品。</w:t>
            </w:r>
          </w:p>
        </w:tc>
      </w:tr>
      <w:tr w:rsidR="00CC6D11" w:rsidRPr="008D0D77" w:rsidTr="00F9794E">
        <w:trPr>
          <w:trHeight w:val="764"/>
          <w:jc w:val="center"/>
        </w:trPr>
        <w:tc>
          <w:tcPr>
            <w:tcW w:w="1442" w:type="dxa"/>
            <w:gridSpan w:val="2"/>
            <w:vMerge/>
            <w:vAlign w:val="center"/>
          </w:tcPr>
          <w:p w:rsidR="00CC6D11" w:rsidRPr="008D0D77" w:rsidRDefault="00CC6D11" w:rsidP="00F9794E">
            <w:pPr>
              <w:spacing w:line="276" w:lineRule="auto"/>
              <w:jc w:val="left"/>
              <w:rPr>
                <w:rFonts w:asciiTheme="minorEastAsia" w:hAnsiTheme="minorEastAsia"/>
                <w:sz w:val="24"/>
                <w:szCs w:val="24"/>
              </w:rPr>
            </w:pPr>
          </w:p>
        </w:tc>
        <w:tc>
          <w:tcPr>
            <w:tcW w:w="2734"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井下工作面作业现场空气、粉尘、噪声等</w:t>
            </w:r>
          </w:p>
        </w:tc>
        <w:tc>
          <w:tcPr>
            <w:tcW w:w="1275"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现场抽查、查阅资料。</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6.4.1</w:t>
              </w:r>
            </w:smartTag>
            <w:r w:rsidRPr="008D0D77">
              <w:rPr>
                <w:rFonts w:asciiTheme="minorEastAsia" w:hAnsiTheme="minorEastAsia"/>
                <w:sz w:val="24"/>
                <w:szCs w:val="24"/>
              </w:rPr>
              <w:t>。</w:t>
            </w:r>
          </w:p>
        </w:tc>
        <w:tc>
          <w:tcPr>
            <w:tcW w:w="2091" w:type="dxa"/>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3）作业现场风速、风质、风量等达不到要求</w:t>
            </w:r>
          </w:p>
        </w:tc>
      </w:tr>
      <w:tr w:rsidR="00CC6D11" w:rsidRPr="008D0D77" w:rsidTr="00F9794E">
        <w:trPr>
          <w:trHeight w:val="764"/>
          <w:jc w:val="center"/>
        </w:trPr>
        <w:tc>
          <w:tcPr>
            <w:tcW w:w="1442" w:type="dxa"/>
            <w:gridSpan w:val="2"/>
            <w:vMerge/>
            <w:vAlign w:val="center"/>
          </w:tcPr>
          <w:p w:rsidR="00CC6D11" w:rsidRPr="008D0D77" w:rsidRDefault="00CC6D11" w:rsidP="00F9794E">
            <w:pPr>
              <w:spacing w:line="276" w:lineRule="auto"/>
              <w:jc w:val="left"/>
              <w:rPr>
                <w:rFonts w:asciiTheme="minorEastAsia" w:hAnsiTheme="minorEastAsia"/>
                <w:sz w:val="24"/>
                <w:szCs w:val="24"/>
              </w:rPr>
            </w:pPr>
          </w:p>
        </w:tc>
        <w:tc>
          <w:tcPr>
            <w:tcW w:w="2734"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定期对职工健康检查，建立职工健康档案</w:t>
            </w:r>
          </w:p>
        </w:tc>
        <w:tc>
          <w:tcPr>
            <w:tcW w:w="1275" w:type="dxa"/>
            <w:vAlign w:val="center"/>
          </w:tcPr>
          <w:p w:rsidR="00CC6D11" w:rsidRPr="008D0D77" w:rsidRDefault="00CC6D11" w:rsidP="00F9794E">
            <w:pPr>
              <w:jc w:val="left"/>
              <w:rPr>
                <w:rFonts w:asciiTheme="minorEastAsia" w:hAnsiTheme="minorEastAsia"/>
                <w:sz w:val="24"/>
                <w:szCs w:val="24"/>
              </w:rPr>
            </w:pPr>
            <w:r w:rsidRPr="008D0D77">
              <w:rPr>
                <w:rFonts w:asciiTheme="minorEastAsia" w:hAnsiTheme="minorEastAsia"/>
                <w:sz w:val="24"/>
                <w:szCs w:val="24"/>
              </w:rPr>
              <w:t>查阅资料、询问人员</w:t>
            </w:r>
          </w:p>
        </w:tc>
        <w:tc>
          <w:tcPr>
            <w:tcW w:w="2552" w:type="dxa"/>
            <w:shd w:val="clear" w:color="auto" w:fill="auto"/>
            <w:vAlign w:val="center"/>
          </w:tcPr>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【标准】《金属非金属矿山安全规程》</w:t>
            </w:r>
            <w:smartTag w:uri="urn:schemas-microsoft-com:office:smarttags" w:element="chsdate">
              <w:smartTagPr>
                <w:attr w:name="IsROCDate" w:val="False"/>
                <w:attr w:name="IsLunarDate" w:val="False"/>
                <w:attr w:name="Day" w:val="30"/>
                <w:attr w:name="Month" w:val="12"/>
                <w:attr w:name="Year" w:val="1899"/>
              </w:smartTagPr>
              <w:r w:rsidRPr="008D0D77">
                <w:rPr>
                  <w:rFonts w:asciiTheme="minorEastAsia" w:hAnsiTheme="minorEastAsia"/>
                  <w:sz w:val="24"/>
                  <w:szCs w:val="24"/>
                </w:rPr>
                <w:t>7.2.6</w:t>
              </w:r>
            </w:smartTag>
            <w:r w:rsidRPr="008D0D77">
              <w:rPr>
                <w:rFonts w:asciiTheme="minorEastAsia" w:hAnsiTheme="minorEastAsia"/>
                <w:sz w:val="24"/>
                <w:szCs w:val="24"/>
              </w:rPr>
              <w:t>。</w:t>
            </w:r>
          </w:p>
        </w:tc>
        <w:tc>
          <w:tcPr>
            <w:tcW w:w="2091" w:type="dxa"/>
            <w:vAlign w:val="center"/>
          </w:tcPr>
          <w:p w:rsidR="00CC6D11" w:rsidRPr="008D0D77" w:rsidRDefault="00CC6D11" w:rsidP="00F9794E">
            <w:pPr>
              <w:rPr>
                <w:rFonts w:asciiTheme="minorEastAsia" w:hAnsiTheme="minorEastAsia"/>
                <w:spacing w:val="-20"/>
                <w:sz w:val="24"/>
                <w:szCs w:val="24"/>
              </w:rPr>
            </w:pPr>
            <w:r w:rsidRPr="008D0D77">
              <w:rPr>
                <w:rFonts w:asciiTheme="minorEastAsia" w:hAnsiTheme="minorEastAsia"/>
                <w:spacing w:val="-20"/>
                <w:sz w:val="24"/>
                <w:szCs w:val="24"/>
              </w:rPr>
              <w:t>4）</w:t>
            </w:r>
            <w:r w:rsidRPr="008D0D77">
              <w:rPr>
                <w:rFonts w:asciiTheme="minorEastAsia" w:hAnsiTheme="minorEastAsia"/>
                <w:spacing w:val="-10"/>
                <w:sz w:val="24"/>
                <w:szCs w:val="24"/>
              </w:rPr>
              <w:t>未定期安排健康体检；</w:t>
            </w:r>
          </w:p>
          <w:p w:rsidR="00CC6D11" w:rsidRPr="008D0D77" w:rsidRDefault="00CC6D11" w:rsidP="00F9794E">
            <w:pPr>
              <w:rPr>
                <w:rFonts w:asciiTheme="minorEastAsia" w:hAnsiTheme="minorEastAsia"/>
                <w:sz w:val="24"/>
                <w:szCs w:val="24"/>
              </w:rPr>
            </w:pPr>
            <w:r w:rsidRPr="008D0D77">
              <w:rPr>
                <w:rFonts w:asciiTheme="minorEastAsia" w:hAnsiTheme="minorEastAsia"/>
                <w:sz w:val="24"/>
                <w:szCs w:val="24"/>
              </w:rPr>
              <w:t>5）安排不适宜人员从事井下作业</w:t>
            </w:r>
          </w:p>
        </w:tc>
      </w:tr>
    </w:tbl>
    <w:p w:rsidR="00B55B4F" w:rsidRDefault="00B55B4F"/>
    <w:sectPr w:rsidR="00B55B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988"/>
    <w:multiLevelType w:val="hybridMultilevel"/>
    <w:tmpl w:val="4500852E"/>
    <w:lvl w:ilvl="0" w:tplc="3A3ED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5B665C"/>
    <w:multiLevelType w:val="hybridMultilevel"/>
    <w:tmpl w:val="C3C851B4"/>
    <w:lvl w:ilvl="0" w:tplc="302A2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5A2747"/>
    <w:multiLevelType w:val="hybridMultilevel"/>
    <w:tmpl w:val="6276AD06"/>
    <w:lvl w:ilvl="0" w:tplc="9ED6E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4D7898"/>
    <w:multiLevelType w:val="hybridMultilevel"/>
    <w:tmpl w:val="F416918A"/>
    <w:lvl w:ilvl="0" w:tplc="9A8EA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206151"/>
    <w:multiLevelType w:val="hybridMultilevel"/>
    <w:tmpl w:val="95CAF226"/>
    <w:lvl w:ilvl="0" w:tplc="A7FE46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2C4F0F"/>
    <w:multiLevelType w:val="hybridMultilevel"/>
    <w:tmpl w:val="EBB62248"/>
    <w:lvl w:ilvl="0" w:tplc="BB927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791AD6"/>
    <w:multiLevelType w:val="hybridMultilevel"/>
    <w:tmpl w:val="63647DFA"/>
    <w:lvl w:ilvl="0" w:tplc="70921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471106"/>
    <w:multiLevelType w:val="hybridMultilevel"/>
    <w:tmpl w:val="E5F4451E"/>
    <w:lvl w:ilvl="0" w:tplc="668EB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FE2380"/>
    <w:multiLevelType w:val="hybridMultilevel"/>
    <w:tmpl w:val="60448CC4"/>
    <w:lvl w:ilvl="0" w:tplc="6B1ED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D53C46"/>
    <w:multiLevelType w:val="hybridMultilevel"/>
    <w:tmpl w:val="76F619F8"/>
    <w:lvl w:ilvl="0" w:tplc="58A06D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48D3A8D"/>
    <w:multiLevelType w:val="hybridMultilevel"/>
    <w:tmpl w:val="EC38CE38"/>
    <w:lvl w:ilvl="0" w:tplc="B36818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AB73B79"/>
    <w:multiLevelType w:val="hybridMultilevel"/>
    <w:tmpl w:val="AF26F8CE"/>
    <w:lvl w:ilvl="0" w:tplc="19D0B5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0B368B"/>
    <w:multiLevelType w:val="hybridMultilevel"/>
    <w:tmpl w:val="6EE00B10"/>
    <w:lvl w:ilvl="0" w:tplc="2BCA29F2">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2737AFB"/>
    <w:multiLevelType w:val="hybridMultilevel"/>
    <w:tmpl w:val="50FEB576"/>
    <w:lvl w:ilvl="0" w:tplc="DDDA8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5D4226"/>
    <w:multiLevelType w:val="hybridMultilevel"/>
    <w:tmpl w:val="1ECAAC40"/>
    <w:lvl w:ilvl="0" w:tplc="656AEEB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45CC6AC7"/>
    <w:multiLevelType w:val="hybridMultilevel"/>
    <w:tmpl w:val="254424EA"/>
    <w:lvl w:ilvl="0" w:tplc="1CC05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731351"/>
    <w:multiLevelType w:val="hybridMultilevel"/>
    <w:tmpl w:val="3964F9A2"/>
    <w:lvl w:ilvl="0" w:tplc="0A2EE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EB056D"/>
    <w:multiLevelType w:val="hybridMultilevel"/>
    <w:tmpl w:val="A81A96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9DB77F3"/>
    <w:multiLevelType w:val="multilevel"/>
    <w:tmpl w:val="F0EAFFC2"/>
    <w:lvl w:ilvl="0">
      <w:start w:val="1"/>
      <w:numFmt w:val="chineseCountingThousand"/>
      <w:pStyle w:val="1"/>
      <w:suff w:val="space"/>
      <w:lvlText w:val="第%1章"/>
      <w:lvlJc w:val="left"/>
      <w:pPr>
        <w:ind w:left="0" w:firstLine="0"/>
      </w:pPr>
      <w:rPr>
        <w:rFonts w:hint="eastAsia"/>
      </w:rPr>
    </w:lvl>
    <w:lvl w:ilvl="1">
      <w:start w:val="1"/>
      <w:numFmt w:val="chineseCountingThousand"/>
      <w:pStyle w:val="2"/>
      <w:suff w:val="space"/>
      <w:lvlText w:val="第%2节"/>
      <w:lvlJc w:val="left"/>
      <w:pPr>
        <w:ind w:left="0" w:firstLine="0"/>
      </w:pPr>
      <w:rPr>
        <w:rFonts w:hint="eastAsia"/>
      </w:rPr>
    </w:lvl>
    <w:lvl w:ilvl="2">
      <w:start w:val="1"/>
      <w:numFmt w:val="chineseCountingThousand"/>
      <w:pStyle w:val="3"/>
      <w:suff w:val="space"/>
      <w:lvlText w:val="%3."/>
      <w:lvlJc w:val="left"/>
      <w:pPr>
        <w:ind w:left="426" w:firstLine="0"/>
      </w:pPr>
      <w:rPr>
        <w:rFonts w:hint="eastAsia"/>
      </w:rPr>
    </w:lvl>
    <w:lvl w:ilvl="3">
      <w:start w:val="1"/>
      <w:numFmt w:val="chineseCountingThousand"/>
      <w:pStyle w:val="4"/>
      <w:suff w:val="space"/>
      <w:lvlText w:val="（%4）"/>
      <w:lvlJc w:val="left"/>
      <w:pPr>
        <w:ind w:left="0" w:firstLine="0"/>
      </w:pPr>
      <w:rPr>
        <w:rFonts w:hint="eastAsia"/>
        <w:lang w:val="en-US"/>
      </w:rPr>
    </w:lvl>
    <w:lvl w:ilvl="4">
      <w:start w:val="1"/>
      <w:numFmt w:val="decimal"/>
      <w:pStyle w:val="5"/>
      <w:suff w:val="space"/>
      <w:lvlText w:val="%5、"/>
      <w:lvlJc w:val="left"/>
      <w:pPr>
        <w:ind w:left="568" w:firstLine="0"/>
      </w:pPr>
      <w:rPr>
        <w:rFonts w:ascii="Times New Roman" w:hAnsi="Times New Roman" w:hint="eastAsia"/>
        <w:i w:val="0"/>
        <w:iCs w:val="0"/>
        <w:caps w:val="0"/>
        <w:smallCaps w:val="0"/>
        <w:strike w:val="0"/>
        <w:dstrike w:val="0"/>
        <w:outline w:val="0"/>
        <w:shadow w:val="0"/>
        <w:emboss w:val="0"/>
        <w:imprint w:val="0"/>
        <w:vanish w:val="0"/>
        <w:spacing w:val="0"/>
        <w:position w:val="0"/>
        <w:u w:val="none"/>
        <w:effect w:val="none"/>
        <w:vertAlign w:val="baseline"/>
        <w:em w:val="none"/>
      </w:rPr>
    </w:lvl>
    <w:lvl w:ilvl="5">
      <w:start w:val="1"/>
      <w:numFmt w:val="decimal"/>
      <w:pStyle w:val="6"/>
      <w:suff w:val="space"/>
      <w:lvlText w:val="（%6）"/>
      <w:lvlJc w:val="left"/>
      <w:pPr>
        <w:ind w:left="0" w:firstLine="0"/>
      </w:pPr>
      <w:rPr>
        <w:rFonts w:hint="eastAsia"/>
      </w:rPr>
    </w:lvl>
    <w:lvl w:ilvl="6">
      <w:start w:val="1"/>
      <w:numFmt w:val="decimal"/>
      <w:pStyle w:val="7"/>
      <w:suff w:val="space"/>
      <w:lvlText w:val="%7）"/>
      <w:lvlJc w:val="left"/>
      <w:pPr>
        <w:ind w:left="0" w:firstLine="0"/>
      </w:pPr>
      <w:rPr>
        <w:rFonts w:hint="eastAsia"/>
      </w:rPr>
    </w:lvl>
    <w:lvl w:ilvl="7">
      <w:start w:val="1"/>
      <w:numFmt w:val="decimal"/>
      <w:pStyle w:val="8"/>
      <w:suff w:val="space"/>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19">
    <w:nsid w:val="5CEC1AF9"/>
    <w:multiLevelType w:val="hybridMultilevel"/>
    <w:tmpl w:val="4A9A8478"/>
    <w:lvl w:ilvl="0" w:tplc="653E9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837AF6"/>
    <w:multiLevelType w:val="hybridMultilevel"/>
    <w:tmpl w:val="2A4ACAF0"/>
    <w:lvl w:ilvl="0" w:tplc="2CB8FA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3026031"/>
    <w:multiLevelType w:val="hybridMultilevel"/>
    <w:tmpl w:val="00BEF9DE"/>
    <w:lvl w:ilvl="0" w:tplc="4E34B7E0">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4703F5E"/>
    <w:multiLevelType w:val="hybridMultilevel"/>
    <w:tmpl w:val="A328BB2E"/>
    <w:lvl w:ilvl="0" w:tplc="4DC04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4"/>
  </w:num>
  <w:num w:numId="3">
    <w:abstractNumId w:val="9"/>
  </w:num>
  <w:num w:numId="4">
    <w:abstractNumId w:val="12"/>
  </w:num>
  <w:num w:numId="5">
    <w:abstractNumId w:val="18"/>
  </w:num>
  <w:num w:numId="6">
    <w:abstractNumId w:val="1"/>
  </w:num>
  <w:num w:numId="7">
    <w:abstractNumId w:val="15"/>
  </w:num>
  <w:num w:numId="8">
    <w:abstractNumId w:val="13"/>
  </w:num>
  <w:num w:numId="9">
    <w:abstractNumId w:val="6"/>
  </w:num>
  <w:num w:numId="10">
    <w:abstractNumId w:val="22"/>
  </w:num>
  <w:num w:numId="11">
    <w:abstractNumId w:val="0"/>
  </w:num>
  <w:num w:numId="12">
    <w:abstractNumId w:val="16"/>
  </w:num>
  <w:num w:numId="13">
    <w:abstractNumId w:val="7"/>
  </w:num>
  <w:num w:numId="14">
    <w:abstractNumId w:val="5"/>
  </w:num>
  <w:num w:numId="15">
    <w:abstractNumId w:val="8"/>
  </w:num>
  <w:num w:numId="16">
    <w:abstractNumId w:val="20"/>
  </w:num>
  <w:num w:numId="17">
    <w:abstractNumId w:val="11"/>
  </w:num>
  <w:num w:numId="18">
    <w:abstractNumId w:val="2"/>
  </w:num>
  <w:num w:numId="19">
    <w:abstractNumId w:val="3"/>
  </w:num>
  <w:num w:numId="20">
    <w:abstractNumId w:val="21"/>
  </w:num>
  <w:num w:numId="21">
    <w:abstractNumId w:val="19"/>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11"/>
    <w:rsid w:val="000013D5"/>
    <w:rsid w:val="000066FE"/>
    <w:rsid w:val="0001311D"/>
    <w:rsid w:val="00032EEC"/>
    <w:rsid w:val="00047510"/>
    <w:rsid w:val="00062C56"/>
    <w:rsid w:val="00064034"/>
    <w:rsid w:val="00065B0F"/>
    <w:rsid w:val="00067625"/>
    <w:rsid w:val="00070FB9"/>
    <w:rsid w:val="00074A7D"/>
    <w:rsid w:val="00084479"/>
    <w:rsid w:val="00092C4F"/>
    <w:rsid w:val="000A59C2"/>
    <w:rsid w:val="000A5A1E"/>
    <w:rsid w:val="000D2D54"/>
    <w:rsid w:val="000F7CB1"/>
    <w:rsid w:val="0010651A"/>
    <w:rsid w:val="00116D07"/>
    <w:rsid w:val="00152FF9"/>
    <w:rsid w:val="001548F5"/>
    <w:rsid w:val="00155D75"/>
    <w:rsid w:val="00156CB3"/>
    <w:rsid w:val="0015790B"/>
    <w:rsid w:val="00165B61"/>
    <w:rsid w:val="0017187A"/>
    <w:rsid w:val="00171D26"/>
    <w:rsid w:val="00171F4C"/>
    <w:rsid w:val="00180BD4"/>
    <w:rsid w:val="00187546"/>
    <w:rsid w:val="00194CEE"/>
    <w:rsid w:val="001B23F2"/>
    <w:rsid w:val="001D04CE"/>
    <w:rsid w:val="001D5F40"/>
    <w:rsid w:val="001E3BC1"/>
    <w:rsid w:val="001E5D89"/>
    <w:rsid w:val="001F10B8"/>
    <w:rsid w:val="00222284"/>
    <w:rsid w:val="00223C0E"/>
    <w:rsid w:val="00247737"/>
    <w:rsid w:val="0026265A"/>
    <w:rsid w:val="00264F33"/>
    <w:rsid w:val="00265BFD"/>
    <w:rsid w:val="0027562B"/>
    <w:rsid w:val="00287BD9"/>
    <w:rsid w:val="00293880"/>
    <w:rsid w:val="002A69FD"/>
    <w:rsid w:val="002B4563"/>
    <w:rsid w:val="002D00B8"/>
    <w:rsid w:val="002D04DE"/>
    <w:rsid w:val="002E41BE"/>
    <w:rsid w:val="002E5AF7"/>
    <w:rsid w:val="00301550"/>
    <w:rsid w:val="00320D6C"/>
    <w:rsid w:val="00325EF7"/>
    <w:rsid w:val="00332291"/>
    <w:rsid w:val="0033755F"/>
    <w:rsid w:val="003550EB"/>
    <w:rsid w:val="00366F00"/>
    <w:rsid w:val="003C1A0C"/>
    <w:rsid w:val="003E2669"/>
    <w:rsid w:val="0040501C"/>
    <w:rsid w:val="00414C74"/>
    <w:rsid w:val="00416BE4"/>
    <w:rsid w:val="00421297"/>
    <w:rsid w:val="004412DD"/>
    <w:rsid w:val="00450880"/>
    <w:rsid w:val="00450B86"/>
    <w:rsid w:val="004664D3"/>
    <w:rsid w:val="00470E60"/>
    <w:rsid w:val="00471098"/>
    <w:rsid w:val="004723CB"/>
    <w:rsid w:val="00482E52"/>
    <w:rsid w:val="0048383C"/>
    <w:rsid w:val="004947FC"/>
    <w:rsid w:val="00495C66"/>
    <w:rsid w:val="004A5440"/>
    <w:rsid w:val="00502DE2"/>
    <w:rsid w:val="005273E5"/>
    <w:rsid w:val="005569AC"/>
    <w:rsid w:val="00580F04"/>
    <w:rsid w:val="005852FA"/>
    <w:rsid w:val="005910FF"/>
    <w:rsid w:val="0059627B"/>
    <w:rsid w:val="005A1777"/>
    <w:rsid w:val="005A1E05"/>
    <w:rsid w:val="005B2660"/>
    <w:rsid w:val="005E4DE7"/>
    <w:rsid w:val="005F538A"/>
    <w:rsid w:val="005F57B8"/>
    <w:rsid w:val="006371F1"/>
    <w:rsid w:val="00642B81"/>
    <w:rsid w:val="0064453D"/>
    <w:rsid w:val="0065585E"/>
    <w:rsid w:val="006778A5"/>
    <w:rsid w:val="006803BF"/>
    <w:rsid w:val="006A7725"/>
    <w:rsid w:val="006C1453"/>
    <w:rsid w:val="006C2E82"/>
    <w:rsid w:val="006E1187"/>
    <w:rsid w:val="00734E1C"/>
    <w:rsid w:val="007402A9"/>
    <w:rsid w:val="00741DA0"/>
    <w:rsid w:val="00755191"/>
    <w:rsid w:val="0077528B"/>
    <w:rsid w:val="00780060"/>
    <w:rsid w:val="00783957"/>
    <w:rsid w:val="007842CB"/>
    <w:rsid w:val="007A6F45"/>
    <w:rsid w:val="007D532C"/>
    <w:rsid w:val="007F3E6F"/>
    <w:rsid w:val="008325D5"/>
    <w:rsid w:val="0084352B"/>
    <w:rsid w:val="00845275"/>
    <w:rsid w:val="00847582"/>
    <w:rsid w:val="008A7FBE"/>
    <w:rsid w:val="008C54FE"/>
    <w:rsid w:val="008D48B0"/>
    <w:rsid w:val="00922FF9"/>
    <w:rsid w:val="0095365F"/>
    <w:rsid w:val="00957B99"/>
    <w:rsid w:val="0096374E"/>
    <w:rsid w:val="0097568A"/>
    <w:rsid w:val="00976C01"/>
    <w:rsid w:val="009803D3"/>
    <w:rsid w:val="0098134C"/>
    <w:rsid w:val="00982B32"/>
    <w:rsid w:val="009C569B"/>
    <w:rsid w:val="009D2B28"/>
    <w:rsid w:val="009E1949"/>
    <w:rsid w:val="009E53FC"/>
    <w:rsid w:val="00A0481B"/>
    <w:rsid w:val="00A11B10"/>
    <w:rsid w:val="00A44EB7"/>
    <w:rsid w:val="00A60701"/>
    <w:rsid w:val="00A8596F"/>
    <w:rsid w:val="00AD7082"/>
    <w:rsid w:val="00AE5AF3"/>
    <w:rsid w:val="00B036A1"/>
    <w:rsid w:val="00B12C8D"/>
    <w:rsid w:val="00B27FE4"/>
    <w:rsid w:val="00B51488"/>
    <w:rsid w:val="00B55B4F"/>
    <w:rsid w:val="00B644E6"/>
    <w:rsid w:val="00B805C5"/>
    <w:rsid w:val="00B81DD3"/>
    <w:rsid w:val="00B83E7B"/>
    <w:rsid w:val="00B968F8"/>
    <w:rsid w:val="00BA038B"/>
    <w:rsid w:val="00BA1443"/>
    <w:rsid w:val="00BA53E9"/>
    <w:rsid w:val="00BB3E76"/>
    <w:rsid w:val="00BB547A"/>
    <w:rsid w:val="00BB6759"/>
    <w:rsid w:val="00BC03B6"/>
    <w:rsid w:val="00BC4E73"/>
    <w:rsid w:val="00BD35BD"/>
    <w:rsid w:val="00BE46EB"/>
    <w:rsid w:val="00C0745E"/>
    <w:rsid w:val="00C4355F"/>
    <w:rsid w:val="00C4375B"/>
    <w:rsid w:val="00C63202"/>
    <w:rsid w:val="00C67688"/>
    <w:rsid w:val="00C741FA"/>
    <w:rsid w:val="00C813B0"/>
    <w:rsid w:val="00C9224F"/>
    <w:rsid w:val="00C941CA"/>
    <w:rsid w:val="00CC6D11"/>
    <w:rsid w:val="00CF1170"/>
    <w:rsid w:val="00CF279B"/>
    <w:rsid w:val="00CF41C1"/>
    <w:rsid w:val="00D0264A"/>
    <w:rsid w:val="00D20D87"/>
    <w:rsid w:val="00D458BC"/>
    <w:rsid w:val="00D50B02"/>
    <w:rsid w:val="00D65FCB"/>
    <w:rsid w:val="00D826D4"/>
    <w:rsid w:val="00DA6F74"/>
    <w:rsid w:val="00DB1A62"/>
    <w:rsid w:val="00DD09D0"/>
    <w:rsid w:val="00DE3EE5"/>
    <w:rsid w:val="00E12851"/>
    <w:rsid w:val="00E26796"/>
    <w:rsid w:val="00E274AC"/>
    <w:rsid w:val="00E446C4"/>
    <w:rsid w:val="00E61241"/>
    <w:rsid w:val="00E64BEC"/>
    <w:rsid w:val="00E8096F"/>
    <w:rsid w:val="00EB7343"/>
    <w:rsid w:val="00EB7EC8"/>
    <w:rsid w:val="00ED30F1"/>
    <w:rsid w:val="00ED5BFE"/>
    <w:rsid w:val="00EF2078"/>
    <w:rsid w:val="00F360D4"/>
    <w:rsid w:val="00F41BDF"/>
    <w:rsid w:val="00F43445"/>
    <w:rsid w:val="00F5628E"/>
    <w:rsid w:val="00F71FF7"/>
    <w:rsid w:val="00F731B5"/>
    <w:rsid w:val="00F7654A"/>
    <w:rsid w:val="00FA5921"/>
    <w:rsid w:val="00FB4464"/>
    <w:rsid w:val="00FC49F6"/>
    <w:rsid w:val="00FE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11"/>
    <w:pPr>
      <w:widowControl w:val="0"/>
      <w:jc w:val="both"/>
    </w:pPr>
  </w:style>
  <w:style w:type="paragraph" w:styleId="1">
    <w:name w:val="heading 1"/>
    <w:basedOn w:val="a"/>
    <w:next w:val="a"/>
    <w:link w:val="1Char"/>
    <w:uiPriority w:val="9"/>
    <w:qFormat/>
    <w:rsid w:val="00CC6D11"/>
    <w:pPr>
      <w:keepNext/>
      <w:keepLines/>
      <w:numPr>
        <w:numId w:val="5"/>
      </w:numPr>
      <w:spacing w:before="240" w:after="240" w:line="360" w:lineRule="auto"/>
      <w:outlineLvl w:val="0"/>
    </w:pPr>
    <w:rPr>
      <w:rFonts w:ascii="Calibri" w:eastAsia="仿宋" w:hAnsi="Calibri" w:cs="Times New Roman"/>
      <w:b/>
      <w:bCs/>
      <w:kern w:val="44"/>
      <w:sz w:val="28"/>
      <w:szCs w:val="44"/>
      <w:lang w:val="x-none" w:eastAsia="x-none"/>
    </w:rPr>
  </w:style>
  <w:style w:type="paragraph" w:styleId="2">
    <w:name w:val="heading 2"/>
    <w:basedOn w:val="a"/>
    <w:next w:val="a"/>
    <w:link w:val="2Char"/>
    <w:qFormat/>
    <w:rsid w:val="00CC6D11"/>
    <w:pPr>
      <w:keepNext/>
      <w:keepLines/>
      <w:numPr>
        <w:ilvl w:val="1"/>
        <w:numId w:val="5"/>
      </w:numPr>
      <w:spacing w:before="240" w:after="240" w:line="360" w:lineRule="auto"/>
      <w:outlineLvl w:val="1"/>
    </w:pPr>
    <w:rPr>
      <w:rFonts w:ascii="Cambria" w:eastAsia="仿宋" w:hAnsi="Cambria" w:cs="Times New Roman"/>
      <w:bCs/>
      <w:kern w:val="0"/>
      <w:sz w:val="24"/>
      <w:szCs w:val="32"/>
      <w:lang w:val="x-none" w:eastAsia="x-none"/>
    </w:rPr>
  </w:style>
  <w:style w:type="paragraph" w:styleId="3">
    <w:name w:val="heading 3"/>
    <w:basedOn w:val="a"/>
    <w:next w:val="a"/>
    <w:link w:val="3Char"/>
    <w:uiPriority w:val="9"/>
    <w:qFormat/>
    <w:rsid w:val="00CC6D11"/>
    <w:pPr>
      <w:keepNext/>
      <w:keepLines/>
      <w:numPr>
        <w:ilvl w:val="2"/>
        <w:numId w:val="5"/>
      </w:numPr>
      <w:spacing w:before="260" w:after="260" w:line="415" w:lineRule="auto"/>
      <w:outlineLvl w:val="2"/>
    </w:pPr>
    <w:rPr>
      <w:rFonts w:ascii="Times New Roman" w:eastAsia="宋体" w:hAnsi="Times New Roman" w:cs="Times New Roman"/>
      <w:b/>
      <w:bCs/>
      <w:sz w:val="24"/>
      <w:szCs w:val="32"/>
      <w:lang w:val="x-none" w:eastAsia="x-none"/>
    </w:rPr>
  </w:style>
  <w:style w:type="paragraph" w:styleId="4">
    <w:name w:val="heading 4"/>
    <w:basedOn w:val="5"/>
    <w:next w:val="a"/>
    <w:link w:val="4Char"/>
    <w:autoRedefine/>
    <w:uiPriority w:val="9"/>
    <w:qFormat/>
    <w:rsid w:val="00CC6D11"/>
    <w:pPr>
      <w:numPr>
        <w:ilvl w:val="3"/>
      </w:numPr>
      <w:spacing w:before="0" w:after="0" w:line="360" w:lineRule="auto"/>
      <w:ind w:firstLineChars="176" w:firstLine="424"/>
      <w:outlineLvl w:val="3"/>
    </w:pPr>
    <w:rPr>
      <w:sz w:val="24"/>
    </w:rPr>
  </w:style>
  <w:style w:type="paragraph" w:styleId="5">
    <w:name w:val="heading 5"/>
    <w:basedOn w:val="a"/>
    <w:next w:val="a"/>
    <w:link w:val="5Char"/>
    <w:uiPriority w:val="9"/>
    <w:qFormat/>
    <w:rsid w:val="00CC6D11"/>
    <w:pPr>
      <w:keepNext/>
      <w:keepLines/>
      <w:numPr>
        <w:ilvl w:val="4"/>
        <w:numId w:val="5"/>
      </w:numPr>
      <w:spacing w:before="280" w:after="290" w:line="376" w:lineRule="auto"/>
      <w:outlineLvl w:val="4"/>
    </w:pPr>
    <w:rPr>
      <w:rFonts w:ascii="Times New Roman" w:eastAsia="宋体" w:hAnsi="Times New Roman" w:cs="Times New Roman"/>
      <w:b/>
      <w:bCs/>
      <w:sz w:val="28"/>
      <w:szCs w:val="28"/>
      <w:lang w:val="x-none" w:eastAsia="x-none"/>
    </w:rPr>
  </w:style>
  <w:style w:type="paragraph" w:styleId="6">
    <w:name w:val="heading 6"/>
    <w:basedOn w:val="a"/>
    <w:next w:val="a"/>
    <w:link w:val="6Char"/>
    <w:uiPriority w:val="9"/>
    <w:qFormat/>
    <w:rsid w:val="00CC6D11"/>
    <w:pPr>
      <w:keepNext/>
      <w:keepLines/>
      <w:numPr>
        <w:ilvl w:val="5"/>
        <w:numId w:val="5"/>
      </w:numPr>
      <w:adjustRightInd w:val="0"/>
      <w:spacing w:line="360" w:lineRule="auto"/>
      <w:outlineLvl w:val="5"/>
    </w:pPr>
    <w:rPr>
      <w:rFonts w:ascii="Times New Roman" w:eastAsia="宋体" w:hAnsi="Times New Roman" w:cs="Times New Roman"/>
      <w:b/>
      <w:bCs/>
      <w:sz w:val="24"/>
      <w:szCs w:val="24"/>
      <w:lang w:val="x-none" w:eastAsia="x-none"/>
    </w:rPr>
  </w:style>
  <w:style w:type="paragraph" w:styleId="7">
    <w:name w:val="heading 7"/>
    <w:basedOn w:val="a"/>
    <w:next w:val="a"/>
    <w:link w:val="7Char"/>
    <w:uiPriority w:val="9"/>
    <w:qFormat/>
    <w:rsid w:val="00CC6D11"/>
    <w:pPr>
      <w:keepNext/>
      <w:keepLines/>
      <w:numPr>
        <w:ilvl w:val="6"/>
        <w:numId w:val="5"/>
      </w:numPr>
      <w:adjustRightInd w:val="0"/>
      <w:spacing w:before="240" w:after="64" w:line="319" w:lineRule="auto"/>
      <w:outlineLvl w:val="6"/>
    </w:pPr>
    <w:rPr>
      <w:rFonts w:ascii="Times New Roman" w:eastAsia="宋体" w:hAnsi="Times New Roman" w:cs="Times New Roman"/>
      <w:b/>
      <w:bCs/>
      <w:sz w:val="24"/>
      <w:szCs w:val="24"/>
      <w:lang w:val="x-none" w:eastAsia="x-none"/>
    </w:rPr>
  </w:style>
  <w:style w:type="paragraph" w:styleId="8">
    <w:name w:val="heading 8"/>
    <w:basedOn w:val="a"/>
    <w:next w:val="a"/>
    <w:link w:val="8Char"/>
    <w:uiPriority w:val="9"/>
    <w:qFormat/>
    <w:rsid w:val="00CC6D11"/>
    <w:pPr>
      <w:keepNext/>
      <w:keepLines/>
      <w:numPr>
        <w:ilvl w:val="7"/>
        <w:numId w:val="5"/>
      </w:numPr>
      <w:adjustRightInd w:val="0"/>
      <w:spacing w:before="240" w:after="64" w:line="320" w:lineRule="auto"/>
      <w:outlineLvl w:val="7"/>
    </w:pPr>
    <w:rPr>
      <w:rFonts w:ascii="Cambria" w:eastAsia="宋体" w:hAnsi="Cambria" w:cs="Times New Roman"/>
      <w:sz w:val="24"/>
      <w:szCs w:val="24"/>
      <w:lang w:val="x-none" w:eastAsia="x-none"/>
    </w:rPr>
  </w:style>
  <w:style w:type="paragraph" w:styleId="9">
    <w:name w:val="heading 9"/>
    <w:basedOn w:val="a"/>
    <w:next w:val="a"/>
    <w:link w:val="9Char"/>
    <w:uiPriority w:val="9"/>
    <w:qFormat/>
    <w:rsid w:val="00CC6D11"/>
    <w:pPr>
      <w:keepNext/>
      <w:keepLines/>
      <w:numPr>
        <w:ilvl w:val="8"/>
        <w:numId w:val="5"/>
      </w:numPr>
      <w:adjustRightInd w:val="0"/>
      <w:spacing w:before="240" w:after="64" w:line="320" w:lineRule="auto"/>
      <w:outlineLvl w:val="8"/>
    </w:pPr>
    <w:rPr>
      <w:rFonts w:ascii="Cambria" w:eastAsia="宋体" w:hAnsi="Cambria" w:cs="Times New Roman"/>
      <w:sz w:val="24"/>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6D11"/>
    <w:rPr>
      <w:rFonts w:ascii="Calibri" w:eastAsia="仿宋" w:hAnsi="Calibri" w:cs="Times New Roman"/>
      <w:b/>
      <w:bCs/>
      <w:kern w:val="44"/>
      <w:sz w:val="28"/>
      <w:szCs w:val="44"/>
      <w:lang w:val="x-none" w:eastAsia="x-none"/>
    </w:rPr>
  </w:style>
  <w:style w:type="character" w:customStyle="1" w:styleId="2Char">
    <w:name w:val="标题 2 Char"/>
    <w:basedOn w:val="a0"/>
    <w:link w:val="2"/>
    <w:rsid w:val="00CC6D11"/>
    <w:rPr>
      <w:rFonts w:ascii="Cambria" w:eastAsia="仿宋" w:hAnsi="Cambria" w:cs="Times New Roman"/>
      <w:bCs/>
      <w:kern w:val="0"/>
      <w:sz w:val="24"/>
      <w:szCs w:val="32"/>
      <w:lang w:val="x-none" w:eastAsia="x-none"/>
    </w:rPr>
  </w:style>
  <w:style w:type="character" w:customStyle="1" w:styleId="3Char">
    <w:name w:val="标题 3 Char"/>
    <w:basedOn w:val="a0"/>
    <w:link w:val="3"/>
    <w:uiPriority w:val="9"/>
    <w:rsid w:val="00CC6D11"/>
    <w:rPr>
      <w:rFonts w:ascii="Times New Roman" w:eastAsia="宋体" w:hAnsi="Times New Roman" w:cs="Times New Roman"/>
      <w:b/>
      <w:bCs/>
      <w:sz w:val="24"/>
      <w:szCs w:val="32"/>
      <w:lang w:val="x-none" w:eastAsia="x-none"/>
    </w:rPr>
  </w:style>
  <w:style w:type="character" w:customStyle="1" w:styleId="4Char">
    <w:name w:val="标题 4 Char"/>
    <w:basedOn w:val="a0"/>
    <w:link w:val="4"/>
    <w:uiPriority w:val="9"/>
    <w:rsid w:val="00CC6D11"/>
    <w:rPr>
      <w:rFonts w:ascii="Times New Roman" w:eastAsia="宋体" w:hAnsi="Times New Roman" w:cs="Times New Roman"/>
      <w:b/>
      <w:bCs/>
      <w:sz w:val="24"/>
      <w:szCs w:val="28"/>
      <w:lang w:val="x-none" w:eastAsia="x-none"/>
    </w:rPr>
  </w:style>
  <w:style w:type="character" w:customStyle="1" w:styleId="5Char">
    <w:name w:val="标题 5 Char"/>
    <w:basedOn w:val="a0"/>
    <w:link w:val="5"/>
    <w:uiPriority w:val="9"/>
    <w:rsid w:val="00CC6D11"/>
    <w:rPr>
      <w:rFonts w:ascii="Times New Roman" w:eastAsia="宋体" w:hAnsi="Times New Roman" w:cs="Times New Roman"/>
      <w:b/>
      <w:bCs/>
      <w:sz w:val="28"/>
      <w:szCs w:val="28"/>
      <w:lang w:val="x-none" w:eastAsia="x-none"/>
    </w:rPr>
  </w:style>
  <w:style w:type="character" w:customStyle="1" w:styleId="6Char">
    <w:name w:val="标题 6 Char"/>
    <w:basedOn w:val="a0"/>
    <w:link w:val="6"/>
    <w:uiPriority w:val="9"/>
    <w:rsid w:val="00CC6D11"/>
    <w:rPr>
      <w:rFonts w:ascii="Times New Roman" w:eastAsia="宋体" w:hAnsi="Times New Roman" w:cs="Times New Roman"/>
      <w:b/>
      <w:bCs/>
      <w:sz w:val="24"/>
      <w:szCs w:val="24"/>
      <w:lang w:val="x-none" w:eastAsia="x-none"/>
    </w:rPr>
  </w:style>
  <w:style w:type="character" w:customStyle="1" w:styleId="7Char">
    <w:name w:val="标题 7 Char"/>
    <w:basedOn w:val="a0"/>
    <w:link w:val="7"/>
    <w:uiPriority w:val="9"/>
    <w:rsid w:val="00CC6D11"/>
    <w:rPr>
      <w:rFonts w:ascii="Times New Roman" w:eastAsia="宋体" w:hAnsi="Times New Roman" w:cs="Times New Roman"/>
      <w:b/>
      <w:bCs/>
      <w:sz w:val="24"/>
      <w:szCs w:val="24"/>
      <w:lang w:val="x-none" w:eastAsia="x-none"/>
    </w:rPr>
  </w:style>
  <w:style w:type="character" w:customStyle="1" w:styleId="8Char">
    <w:name w:val="标题 8 Char"/>
    <w:basedOn w:val="a0"/>
    <w:link w:val="8"/>
    <w:uiPriority w:val="9"/>
    <w:rsid w:val="00CC6D11"/>
    <w:rPr>
      <w:rFonts w:ascii="Cambria" w:eastAsia="宋体" w:hAnsi="Cambria" w:cs="Times New Roman"/>
      <w:sz w:val="24"/>
      <w:szCs w:val="24"/>
      <w:lang w:val="x-none" w:eastAsia="x-none"/>
    </w:rPr>
  </w:style>
  <w:style w:type="character" w:customStyle="1" w:styleId="9Char">
    <w:name w:val="标题 9 Char"/>
    <w:basedOn w:val="a0"/>
    <w:link w:val="9"/>
    <w:uiPriority w:val="9"/>
    <w:rsid w:val="00CC6D11"/>
    <w:rPr>
      <w:rFonts w:ascii="Cambria" w:eastAsia="宋体" w:hAnsi="Cambria" w:cs="Times New Roman"/>
      <w:sz w:val="24"/>
      <w:szCs w:val="21"/>
      <w:lang w:val="x-none" w:eastAsia="x-none"/>
    </w:rPr>
  </w:style>
  <w:style w:type="paragraph" w:styleId="a3">
    <w:name w:val="header"/>
    <w:basedOn w:val="a"/>
    <w:link w:val="Char"/>
    <w:uiPriority w:val="99"/>
    <w:rsid w:val="00CC6D11"/>
    <w:pP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CC6D11"/>
    <w:rPr>
      <w:rFonts w:ascii="Times New Roman" w:eastAsia="宋体" w:hAnsi="Times New Roman" w:cs="Times New Roman"/>
      <w:sz w:val="18"/>
      <w:szCs w:val="18"/>
    </w:rPr>
  </w:style>
  <w:style w:type="paragraph" w:styleId="a4">
    <w:name w:val="footer"/>
    <w:basedOn w:val="a"/>
    <w:link w:val="Char0"/>
    <w:uiPriority w:val="99"/>
    <w:rsid w:val="00CC6D1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CC6D11"/>
    <w:rPr>
      <w:rFonts w:ascii="Times New Roman" w:eastAsia="宋体" w:hAnsi="Times New Roman" w:cs="Times New Roman"/>
      <w:sz w:val="18"/>
      <w:szCs w:val="18"/>
    </w:rPr>
  </w:style>
  <w:style w:type="character" w:styleId="a5">
    <w:name w:val="page number"/>
    <w:basedOn w:val="a0"/>
    <w:rsid w:val="00CC6D11"/>
  </w:style>
  <w:style w:type="paragraph" w:styleId="a6">
    <w:name w:val="Balloon Text"/>
    <w:basedOn w:val="a"/>
    <w:link w:val="Char1"/>
    <w:uiPriority w:val="99"/>
    <w:semiHidden/>
    <w:rsid w:val="00CC6D11"/>
    <w:rPr>
      <w:rFonts w:ascii="Times New Roman" w:eastAsia="宋体" w:hAnsi="Times New Roman" w:cs="Times New Roman"/>
      <w:sz w:val="18"/>
      <w:szCs w:val="18"/>
    </w:rPr>
  </w:style>
  <w:style w:type="character" w:customStyle="1" w:styleId="Char1">
    <w:name w:val="批注框文本 Char"/>
    <w:basedOn w:val="a0"/>
    <w:link w:val="a6"/>
    <w:uiPriority w:val="99"/>
    <w:semiHidden/>
    <w:rsid w:val="00CC6D11"/>
    <w:rPr>
      <w:rFonts w:ascii="Times New Roman" w:eastAsia="宋体" w:hAnsi="Times New Roman" w:cs="Times New Roman"/>
      <w:sz w:val="18"/>
      <w:szCs w:val="18"/>
    </w:rPr>
  </w:style>
  <w:style w:type="paragraph" w:styleId="a7">
    <w:name w:val="Document Map"/>
    <w:basedOn w:val="a"/>
    <w:link w:val="Char2"/>
    <w:uiPriority w:val="99"/>
    <w:semiHidden/>
    <w:rsid w:val="00CC6D11"/>
    <w:pPr>
      <w:shd w:val="clear" w:color="auto" w:fill="000080"/>
    </w:pPr>
    <w:rPr>
      <w:rFonts w:ascii="Times New Roman" w:eastAsia="宋体" w:hAnsi="Times New Roman" w:cs="Times New Roman"/>
      <w:szCs w:val="24"/>
    </w:rPr>
  </w:style>
  <w:style w:type="character" w:customStyle="1" w:styleId="Char2">
    <w:name w:val="文档结构图 Char"/>
    <w:basedOn w:val="a0"/>
    <w:link w:val="a7"/>
    <w:uiPriority w:val="99"/>
    <w:semiHidden/>
    <w:rsid w:val="00CC6D11"/>
    <w:rPr>
      <w:rFonts w:ascii="Times New Roman" w:eastAsia="宋体" w:hAnsi="Times New Roman" w:cs="Times New Roman"/>
      <w:szCs w:val="24"/>
      <w:shd w:val="clear" w:color="auto" w:fill="000080"/>
    </w:rPr>
  </w:style>
  <w:style w:type="paragraph" w:styleId="a8">
    <w:name w:val="Date"/>
    <w:basedOn w:val="a"/>
    <w:next w:val="a"/>
    <w:link w:val="Char3"/>
    <w:uiPriority w:val="99"/>
    <w:unhideWhenUsed/>
    <w:rsid w:val="00CC6D11"/>
    <w:pPr>
      <w:ind w:leftChars="2500" w:left="100"/>
    </w:pPr>
    <w:rPr>
      <w:rFonts w:ascii="Times New Roman" w:eastAsia="宋体" w:hAnsi="Times New Roman" w:cs="Times New Roman"/>
      <w:szCs w:val="24"/>
    </w:rPr>
  </w:style>
  <w:style w:type="character" w:customStyle="1" w:styleId="Char3">
    <w:name w:val="日期 Char"/>
    <w:basedOn w:val="a0"/>
    <w:link w:val="a8"/>
    <w:uiPriority w:val="99"/>
    <w:rsid w:val="00CC6D11"/>
    <w:rPr>
      <w:rFonts w:ascii="Times New Roman" w:eastAsia="宋体" w:hAnsi="Times New Roman" w:cs="Times New Roman"/>
      <w:szCs w:val="24"/>
    </w:rPr>
  </w:style>
  <w:style w:type="paragraph" w:styleId="a9">
    <w:name w:val="List Paragraph"/>
    <w:basedOn w:val="a"/>
    <w:uiPriority w:val="99"/>
    <w:qFormat/>
    <w:rsid w:val="00CC6D11"/>
    <w:pPr>
      <w:ind w:firstLineChars="200" w:firstLine="420"/>
    </w:pPr>
    <w:rPr>
      <w:rFonts w:ascii="Calibri" w:eastAsia="宋体" w:hAnsi="Calibri" w:cs="Times New Roman"/>
    </w:rPr>
  </w:style>
  <w:style w:type="paragraph" w:styleId="aa">
    <w:name w:val="Normal (Web)"/>
    <w:basedOn w:val="a"/>
    <w:uiPriority w:val="99"/>
    <w:unhideWhenUsed/>
    <w:rsid w:val="00CC6D11"/>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sid w:val="00CC6D11"/>
    <w:rPr>
      <w:b/>
      <w:bCs/>
    </w:rPr>
  </w:style>
  <w:style w:type="character" w:customStyle="1" w:styleId="editfontcolor">
    <w:name w:val="edit_font_color"/>
    <w:rsid w:val="00CC6D11"/>
  </w:style>
  <w:style w:type="character" w:styleId="ac">
    <w:name w:val="Hyperlink"/>
    <w:uiPriority w:val="99"/>
    <w:unhideWhenUsed/>
    <w:rsid w:val="00CC6D11"/>
    <w:rPr>
      <w:color w:val="0000FF"/>
      <w:u w:val="single"/>
    </w:rPr>
  </w:style>
  <w:style w:type="character" w:customStyle="1" w:styleId="index">
    <w:name w:val="index"/>
    <w:rsid w:val="00CC6D11"/>
  </w:style>
  <w:style w:type="character" w:customStyle="1" w:styleId="apple-converted-space">
    <w:name w:val="apple-converted-space"/>
    <w:rsid w:val="00CC6D11"/>
  </w:style>
  <w:style w:type="character" w:customStyle="1" w:styleId="text">
    <w:name w:val="text"/>
    <w:rsid w:val="00CC6D11"/>
  </w:style>
  <w:style w:type="paragraph" w:styleId="ad">
    <w:name w:val="Body Text"/>
    <w:basedOn w:val="a"/>
    <w:link w:val="Char4"/>
    <w:rsid w:val="00CC6D11"/>
    <w:pPr>
      <w:spacing w:line="620" w:lineRule="exact"/>
    </w:pPr>
    <w:rPr>
      <w:rFonts w:ascii="Times New Roman" w:eastAsia="仿宋_GB2312" w:hAnsi="Times New Roman" w:cs="Times New Roman"/>
      <w:kern w:val="0"/>
      <w:sz w:val="28"/>
      <w:szCs w:val="24"/>
      <w:lang w:val="x-none" w:eastAsia="x-none"/>
    </w:rPr>
  </w:style>
  <w:style w:type="character" w:customStyle="1" w:styleId="Char4">
    <w:name w:val="正文文本 Char"/>
    <w:basedOn w:val="a0"/>
    <w:link w:val="ad"/>
    <w:rsid w:val="00CC6D11"/>
    <w:rPr>
      <w:rFonts w:ascii="Times New Roman" w:eastAsia="仿宋_GB2312" w:hAnsi="Times New Roman" w:cs="Times New Roman"/>
      <w:kern w:val="0"/>
      <w:sz w:val="28"/>
      <w:szCs w:val="24"/>
      <w:lang w:val="x-none" w:eastAsia="x-none"/>
    </w:rPr>
  </w:style>
  <w:style w:type="paragraph" w:customStyle="1" w:styleId="p0">
    <w:name w:val="p0"/>
    <w:basedOn w:val="a"/>
    <w:rsid w:val="00CC6D11"/>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rsid w:val="00CC6D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CC6D11"/>
  </w:style>
  <w:style w:type="paragraph" w:customStyle="1" w:styleId="10">
    <w:name w:val="列出段落1"/>
    <w:basedOn w:val="a"/>
    <w:uiPriority w:val="34"/>
    <w:qFormat/>
    <w:rsid w:val="00CC6D11"/>
    <w:pPr>
      <w:adjustRightInd w:val="0"/>
      <w:spacing w:line="360" w:lineRule="auto"/>
      <w:ind w:firstLineChars="200" w:firstLine="420"/>
    </w:pPr>
    <w:rPr>
      <w:rFonts w:ascii="Times New Roman" w:eastAsia="宋体" w:hAnsi="Times New Roman" w:cs="黑体"/>
      <w:sz w:val="24"/>
    </w:rPr>
  </w:style>
  <w:style w:type="paragraph" w:customStyle="1" w:styleId="reader-word-layer">
    <w:name w:val="reader-word-layer"/>
    <w:basedOn w:val="a"/>
    <w:rsid w:val="00CC6D11"/>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qFormat/>
    <w:rsid w:val="00CC6D11"/>
    <w:pPr>
      <w:widowControl/>
      <w:spacing w:before="480" w:after="0" w:line="276" w:lineRule="auto"/>
      <w:jc w:val="left"/>
      <w:outlineLvl w:val="9"/>
    </w:pPr>
    <w:rPr>
      <w:rFonts w:ascii="Cambria" w:eastAsia="宋体" w:hAnsi="Cambria"/>
      <w:color w:val="365F91"/>
      <w:kern w:val="0"/>
      <w:szCs w:val="28"/>
    </w:rPr>
  </w:style>
  <w:style w:type="paragraph" w:styleId="11">
    <w:name w:val="toc 1"/>
    <w:basedOn w:val="a"/>
    <w:next w:val="a"/>
    <w:autoRedefine/>
    <w:uiPriority w:val="39"/>
    <w:unhideWhenUsed/>
    <w:rsid w:val="00CC6D11"/>
    <w:pPr>
      <w:tabs>
        <w:tab w:val="left" w:pos="810"/>
        <w:tab w:val="right" w:leader="dot" w:pos="8296"/>
      </w:tabs>
      <w:spacing w:line="360" w:lineRule="auto"/>
      <w:jc w:val="left"/>
    </w:pPr>
    <w:rPr>
      <w:rFonts w:ascii="Times New Roman" w:eastAsia="宋体" w:hAnsi="Times New Roman" w:cs="Times New Roman"/>
      <w:sz w:val="24"/>
    </w:rPr>
  </w:style>
  <w:style w:type="paragraph" w:styleId="20">
    <w:name w:val="toc 2"/>
    <w:basedOn w:val="a"/>
    <w:next w:val="a"/>
    <w:autoRedefine/>
    <w:uiPriority w:val="39"/>
    <w:unhideWhenUsed/>
    <w:rsid w:val="00CC6D11"/>
    <w:pPr>
      <w:tabs>
        <w:tab w:val="right" w:leader="dot" w:pos="8296"/>
      </w:tabs>
      <w:spacing w:line="360" w:lineRule="auto"/>
      <w:ind w:firstLineChars="235" w:firstLine="564"/>
    </w:pPr>
    <w:rPr>
      <w:rFonts w:ascii="Times New Roman" w:eastAsia="宋体" w:hAnsi="Times New Roman" w:cs="Times New Roman"/>
      <w:sz w:val="24"/>
    </w:rPr>
  </w:style>
  <w:style w:type="paragraph" w:styleId="30">
    <w:name w:val="toc 3"/>
    <w:basedOn w:val="a"/>
    <w:next w:val="a"/>
    <w:autoRedefine/>
    <w:uiPriority w:val="39"/>
    <w:unhideWhenUsed/>
    <w:rsid w:val="00CC6D11"/>
    <w:pPr>
      <w:spacing w:line="360" w:lineRule="auto"/>
      <w:ind w:leftChars="400" w:left="840" w:firstLineChars="200" w:firstLine="200"/>
    </w:pPr>
    <w:rPr>
      <w:rFonts w:ascii="Times New Roman" w:eastAsia="宋体" w:hAnsi="Times New Roman" w:cs="Times New Roman"/>
      <w:sz w:val="24"/>
    </w:rPr>
  </w:style>
  <w:style w:type="paragraph" w:styleId="40">
    <w:name w:val="toc 4"/>
    <w:basedOn w:val="a"/>
    <w:next w:val="a"/>
    <w:autoRedefine/>
    <w:uiPriority w:val="39"/>
    <w:unhideWhenUsed/>
    <w:rsid w:val="00CC6D11"/>
    <w:pPr>
      <w:ind w:leftChars="600" w:left="1260"/>
    </w:pPr>
    <w:rPr>
      <w:rFonts w:ascii="Calibri" w:eastAsia="宋体" w:hAnsi="Calibri" w:cs="Times New Roman"/>
    </w:rPr>
  </w:style>
  <w:style w:type="paragraph" w:styleId="50">
    <w:name w:val="toc 5"/>
    <w:basedOn w:val="a"/>
    <w:next w:val="a"/>
    <w:autoRedefine/>
    <w:uiPriority w:val="39"/>
    <w:unhideWhenUsed/>
    <w:rsid w:val="00CC6D11"/>
    <w:pPr>
      <w:ind w:leftChars="800" w:left="1680"/>
    </w:pPr>
    <w:rPr>
      <w:rFonts w:ascii="Calibri" w:eastAsia="宋体" w:hAnsi="Calibri" w:cs="Times New Roman"/>
    </w:rPr>
  </w:style>
  <w:style w:type="paragraph" w:styleId="60">
    <w:name w:val="toc 6"/>
    <w:basedOn w:val="a"/>
    <w:next w:val="a"/>
    <w:autoRedefine/>
    <w:uiPriority w:val="39"/>
    <w:unhideWhenUsed/>
    <w:rsid w:val="00CC6D11"/>
    <w:pPr>
      <w:ind w:leftChars="1000" w:left="2100"/>
    </w:pPr>
    <w:rPr>
      <w:rFonts w:ascii="Calibri" w:eastAsia="宋体" w:hAnsi="Calibri" w:cs="Times New Roman"/>
    </w:rPr>
  </w:style>
  <w:style w:type="paragraph" w:styleId="70">
    <w:name w:val="toc 7"/>
    <w:basedOn w:val="a"/>
    <w:next w:val="a"/>
    <w:autoRedefine/>
    <w:uiPriority w:val="39"/>
    <w:unhideWhenUsed/>
    <w:rsid w:val="00CC6D11"/>
    <w:pPr>
      <w:ind w:leftChars="1200" w:left="2520"/>
    </w:pPr>
    <w:rPr>
      <w:rFonts w:ascii="Calibri" w:eastAsia="宋体" w:hAnsi="Calibri" w:cs="Times New Roman"/>
    </w:rPr>
  </w:style>
  <w:style w:type="paragraph" w:styleId="80">
    <w:name w:val="toc 8"/>
    <w:basedOn w:val="a"/>
    <w:next w:val="a"/>
    <w:autoRedefine/>
    <w:uiPriority w:val="39"/>
    <w:unhideWhenUsed/>
    <w:rsid w:val="00CC6D11"/>
    <w:pPr>
      <w:ind w:leftChars="1400" w:left="2940"/>
    </w:pPr>
    <w:rPr>
      <w:rFonts w:ascii="Calibri" w:eastAsia="宋体" w:hAnsi="Calibri" w:cs="Times New Roman"/>
    </w:rPr>
  </w:style>
  <w:style w:type="paragraph" w:styleId="90">
    <w:name w:val="toc 9"/>
    <w:basedOn w:val="a"/>
    <w:next w:val="a"/>
    <w:autoRedefine/>
    <w:uiPriority w:val="39"/>
    <w:unhideWhenUsed/>
    <w:rsid w:val="00CC6D11"/>
    <w:pPr>
      <w:ind w:leftChars="1600" w:left="3360"/>
    </w:pPr>
    <w:rPr>
      <w:rFonts w:ascii="Calibri" w:eastAsia="宋体" w:hAnsi="Calibri" w:cs="Times New Roman"/>
    </w:rPr>
  </w:style>
  <w:style w:type="paragraph" w:customStyle="1" w:styleId="af">
    <w:name w:val="表格"/>
    <w:basedOn w:val="a"/>
    <w:qFormat/>
    <w:rsid w:val="00CC6D11"/>
    <w:pPr>
      <w:adjustRightInd w:val="0"/>
    </w:pPr>
    <w:rPr>
      <w:rFonts w:ascii="Times New Roman" w:eastAsia="宋体" w:hAnsi="Times New Roman" w:cs="宋体"/>
    </w:rPr>
  </w:style>
  <w:style w:type="character" w:customStyle="1" w:styleId="6Char1">
    <w:name w:val="标题 6 Char1"/>
    <w:uiPriority w:val="9"/>
    <w:rsid w:val="00CC6D11"/>
    <w:rPr>
      <w:b/>
      <w:bCs/>
      <w:kern w:val="2"/>
      <w:sz w:val="24"/>
      <w:szCs w:val="24"/>
    </w:rPr>
  </w:style>
  <w:style w:type="character" w:styleId="af0">
    <w:name w:val="annotation reference"/>
    <w:uiPriority w:val="99"/>
    <w:unhideWhenUsed/>
    <w:rsid w:val="00CC6D11"/>
    <w:rPr>
      <w:sz w:val="21"/>
      <w:szCs w:val="21"/>
    </w:rPr>
  </w:style>
  <w:style w:type="paragraph" w:styleId="af1">
    <w:name w:val="annotation text"/>
    <w:basedOn w:val="a"/>
    <w:link w:val="Char5"/>
    <w:uiPriority w:val="99"/>
    <w:unhideWhenUsed/>
    <w:rsid w:val="00CC6D11"/>
    <w:pPr>
      <w:spacing w:line="360" w:lineRule="auto"/>
      <w:ind w:firstLineChars="200" w:firstLine="200"/>
      <w:jc w:val="left"/>
    </w:pPr>
    <w:rPr>
      <w:rFonts w:ascii="Times New Roman" w:eastAsia="宋体" w:hAnsi="Times New Roman" w:cs="Times New Roman"/>
      <w:sz w:val="24"/>
      <w:lang w:val="x-none" w:eastAsia="x-none"/>
    </w:rPr>
  </w:style>
  <w:style w:type="character" w:customStyle="1" w:styleId="Char5">
    <w:name w:val="批注文字 Char"/>
    <w:basedOn w:val="a0"/>
    <w:link w:val="af1"/>
    <w:uiPriority w:val="99"/>
    <w:rsid w:val="00CC6D11"/>
    <w:rPr>
      <w:rFonts w:ascii="Times New Roman" w:eastAsia="宋体" w:hAnsi="Times New Roman" w:cs="Times New Roman"/>
      <w:sz w:val="24"/>
      <w:lang w:val="x-none" w:eastAsia="x-none"/>
    </w:rPr>
  </w:style>
  <w:style w:type="character" w:customStyle="1" w:styleId="Char6">
    <w:name w:val="款文 Char"/>
    <w:link w:val="af2"/>
    <w:rsid w:val="00CC6D11"/>
    <w:rPr>
      <w:szCs w:val="18"/>
    </w:rPr>
  </w:style>
  <w:style w:type="paragraph" w:customStyle="1" w:styleId="af2">
    <w:name w:val="款文"/>
    <w:basedOn w:val="a"/>
    <w:link w:val="Char6"/>
    <w:rsid w:val="00CC6D11"/>
    <w:pPr>
      <w:spacing w:line="360" w:lineRule="auto"/>
      <w:ind w:firstLineChars="200" w:firstLine="420"/>
    </w:pPr>
    <w:rPr>
      <w:szCs w:val="18"/>
    </w:rPr>
  </w:style>
  <w:style w:type="paragraph" w:styleId="af3">
    <w:name w:val="annotation subject"/>
    <w:basedOn w:val="af1"/>
    <w:next w:val="af1"/>
    <w:link w:val="Char7"/>
    <w:uiPriority w:val="99"/>
    <w:unhideWhenUsed/>
    <w:rsid w:val="00CC6D11"/>
    <w:rPr>
      <w:b/>
      <w:bCs/>
    </w:rPr>
  </w:style>
  <w:style w:type="character" w:customStyle="1" w:styleId="Char7">
    <w:name w:val="批注主题 Char"/>
    <w:basedOn w:val="Char5"/>
    <w:link w:val="af3"/>
    <w:uiPriority w:val="99"/>
    <w:rsid w:val="00CC6D11"/>
    <w:rPr>
      <w:rFonts w:ascii="Times New Roman" w:eastAsia="宋体" w:hAnsi="Times New Roman" w:cs="Times New Roman"/>
      <w:b/>
      <w:bCs/>
      <w:sz w:val="24"/>
      <w:lang w:val="x-none" w:eastAsia="x-none"/>
    </w:rPr>
  </w:style>
  <w:style w:type="table" w:customStyle="1" w:styleId="12">
    <w:name w:val="网格型1"/>
    <w:basedOn w:val="a1"/>
    <w:next w:val="ae"/>
    <w:uiPriority w:val="59"/>
    <w:rsid w:val="00CC6D1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11"/>
    <w:pPr>
      <w:widowControl w:val="0"/>
      <w:jc w:val="both"/>
    </w:pPr>
  </w:style>
  <w:style w:type="paragraph" w:styleId="1">
    <w:name w:val="heading 1"/>
    <w:basedOn w:val="a"/>
    <w:next w:val="a"/>
    <w:link w:val="1Char"/>
    <w:uiPriority w:val="9"/>
    <w:qFormat/>
    <w:rsid w:val="00CC6D11"/>
    <w:pPr>
      <w:keepNext/>
      <w:keepLines/>
      <w:numPr>
        <w:numId w:val="5"/>
      </w:numPr>
      <w:spacing w:before="240" w:after="240" w:line="360" w:lineRule="auto"/>
      <w:outlineLvl w:val="0"/>
    </w:pPr>
    <w:rPr>
      <w:rFonts w:ascii="Calibri" w:eastAsia="仿宋" w:hAnsi="Calibri" w:cs="Times New Roman"/>
      <w:b/>
      <w:bCs/>
      <w:kern w:val="44"/>
      <w:sz w:val="28"/>
      <w:szCs w:val="44"/>
      <w:lang w:val="x-none" w:eastAsia="x-none"/>
    </w:rPr>
  </w:style>
  <w:style w:type="paragraph" w:styleId="2">
    <w:name w:val="heading 2"/>
    <w:basedOn w:val="a"/>
    <w:next w:val="a"/>
    <w:link w:val="2Char"/>
    <w:qFormat/>
    <w:rsid w:val="00CC6D11"/>
    <w:pPr>
      <w:keepNext/>
      <w:keepLines/>
      <w:numPr>
        <w:ilvl w:val="1"/>
        <w:numId w:val="5"/>
      </w:numPr>
      <w:spacing w:before="240" w:after="240" w:line="360" w:lineRule="auto"/>
      <w:outlineLvl w:val="1"/>
    </w:pPr>
    <w:rPr>
      <w:rFonts w:ascii="Cambria" w:eastAsia="仿宋" w:hAnsi="Cambria" w:cs="Times New Roman"/>
      <w:bCs/>
      <w:kern w:val="0"/>
      <w:sz w:val="24"/>
      <w:szCs w:val="32"/>
      <w:lang w:val="x-none" w:eastAsia="x-none"/>
    </w:rPr>
  </w:style>
  <w:style w:type="paragraph" w:styleId="3">
    <w:name w:val="heading 3"/>
    <w:basedOn w:val="a"/>
    <w:next w:val="a"/>
    <w:link w:val="3Char"/>
    <w:uiPriority w:val="9"/>
    <w:qFormat/>
    <w:rsid w:val="00CC6D11"/>
    <w:pPr>
      <w:keepNext/>
      <w:keepLines/>
      <w:numPr>
        <w:ilvl w:val="2"/>
        <w:numId w:val="5"/>
      </w:numPr>
      <w:spacing w:before="260" w:after="260" w:line="415" w:lineRule="auto"/>
      <w:outlineLvl w:val="2"/>
    </w:pPr>
    <w:rPr>
      <w:rFonts w:ascii="Times New Roman" w:eastAsia="宋体" w:hAnsi="Times New Roman" w:cs="Times New Roman"/>
      <w:b/>
      <w:bCs/>
      <w:sz w:val="24"/>
      <w:szCs w:val="32"/>
      <w:lang w:val="x-none" w:eastAsia="x-none"/>
    </w:rPr>
  </w:style>
  <w:style w:type="paragraph" w:styleId="4">
    <w:name w:val="heading 4"/>
    <w:basedOn w:val="5"/>
    <w:next w:val="a"/>
    <w:link w:val="4Char"/>
    <w:autoRedefine/>
    <w:uiPriority w:val="9"/>
    <w:qFormat/>
    <w:rsid w:val="00CC6D11"/>
    <w:pPr>
      <w:numPr>
        <w:ilvl w:val="3"/>
      </w:numPr>
      <w:spacing w:before="0" w:after="0" w:line="360" w:lineRule="auto"/>
      <w:ind w:firstLineChars="176" w:firstLine="424"/>
      <w:outlineLvl w:val="3"/>
    </w:pPr>
    <w:rPr>
      <w:sz w:val="24"/>
    </w:rPr>
  </w:style>
  <w:style w:type="paragraph" w:styleId="5">
    <w:name w:val="heading 5"/>
    <w:basedOn w:val="a"/>
    <w:next w:val="a"/>
    <w:link w:val="5Char"/>
    <w:uiPriority w:val="9"/>
    <w:qFormat/>
    <w:rsid w:val="00CC6D11"/>
    <w:pPr>
      <w:keepNext/>
      <w:keepLines/>
      <w:numPr>
        <w:ilvl w:val="4"/>
        <w:numId w:val="5"/>
      </w:numPr>
      <w:spacing w:before="280" w:after="290" w:line="376" w:lineRule="auto"/>
      <w:outlineLvl w:val="4"/>
    </w:pPr>
    <w:rPr>
      <w:rFonts w:ascii="Times New Roman" w:eastAsia="宋体" w:hAnsi="Times New Roman" w:cs="Times New Roman"/>
      <w:b/>
      <w:bCs/>
      <w:sz w:val="28"/>
      <w:szCs w:val="28"/>
      <w:lang w:val="x-none" w:eastAsia="x-none"/>
    </w:rPr>
  </w:style>
  <w:style w:type="paragraph" w:styleId="6">
    <w:name w:val="heading 6"/>
    <w:basedOn w:val="a"/>
    <w:next w:val="a"/>
    <w:link w:val="6Char"/>
    <w:uiPriority w:val="9"/>
    <w:qFormat/>
    <w:rsid w:val="00CC6D11"/>
    <w:pPr>
      <w:keepNext/>
      <w:keepLines/>
      <w:numPr>
        <w:ilvl w:val="5"/>
        <w:numId w:val="5"/>
      </w:numPr>
      <w:adjustRightInd w:val="0"/>
      <w:spacing w:line="360" w:lineRule="auto"/>
      <w:outlineLvl w:val="5"/>
    </w:pPr>
    <w:rPr>
      <w:rFonts w:ascii="Times New Roman" w:eastAsia="宋体" w:hAnsi="Times New Roman" w:cs="Times New Roman"/>
      <w:b/>
      <w:bCs/>
      <w:sz w:val="24"/>
      <w:szCs w:val="24"/>
      <w:lang w:val="x-none" w:eastAsia="x-none"/>
    </w:rPr>
  </w:style>
  <w:style w:type="paragraph" w:styleId="7">
    <w:name w:val="heading 7"/>
    <w:basedOn w:val="a"/>
    <w:next w:val="a"/>
    <w:link w:val="7Char"/>
    <w:uiPriority w:val="9"/>
    <w:qFormat/>
    <w:rsid w:val="00CC6D11"/>
    <w:pPr>
      <w:keepNext/>
      <w:keepLines/>
      <w:numPr>
        <w:ilvl w:val="6"/>
        <w:numId w:val="5"/>
      </w:numPr>
      <w:adjustRightInd w:val="0"/>
      <w:spacing w:before="240" w:after="64" w:line="319" w:lineRule="auto"/>
      <w:outlineLvl w:val="6"/>
    </w:pPr>
    <w:rPr>
      <w:rFonts w:ascii="Times New Roman" w:eastAsia="宋体" w:hAnsi="Times New Roman" w:cs="Times New Roman"/>
      <w:b/>
      <w:bCs/>
      <w:sz w:val="24"/>
      <w:szCs w:val="24"/>
      <w:lang w:val="x-none" w:eastAsia="x-none"/>
    </w:rPr>
  </w:style>
  <w:style w:type="paragraph" w:styleId="8">
    <w:name w:val="heading 8"/>
    <w:basedOn w:val="a"/>
    <w:next w:val="a"/>
    <w:link w:val="8Char"/>
    <w:uiPriority w:val="9"/>
    <w:qFormat/>
    <w:rsid w:val="00CC6D11"/>
    <w:pPr>
      <w:keepNext/>
      <w:keepLines/>
      <w:numPr>
        <w:ilvl w:val="7"/>
        <w:numId w:val="5"/>
      </w:numPr>
      <w:adjustRightInd w:val="0"/>
      <w:spacing w:before="240" w:after="64" w:line="320" w:lineRule="auto"/>
      <w:outlineLvl w:val="7"/>
    </w:pPr>
    <w:rPr>
      <w:rFonts w:ascii="Cambria" w:eastAsia="宋体" w:hAnsi="Cambria" w:cs="Times New Roman"/>
      <w:sz w:val="24"/>
      <w:szCs w:val="24"/>
      <w:lang w:val="x-none" w:eastAsia="x-none"/>
    </w:rPr>
  </w:style>
  <w:style w:type="paragraph" w:styleId="9">
    <w:name w:val="heading 9"/>
    <w:basedOn w:val="a"/>
    <w:next w:val="a"/>
    <w:link w:val="9Char"/>
    <w:uiPriority w:val="9"/>
    <w:qFormat/>
    <w:rsid w:val="00CC6D11"/>
    <w:pPr>
      <w:keepNext/>
      <w:keepLines/>
      <w:numPr>
        <w:ilvl w:val="8"/>
        <w:numId w:val="5"/>
      </w:numPr>
      <w:adjustRightInd w:val="0"/>
      <w:spacing w:before="240" w:after="64" w:line="320" w:lineRule="auto"/>
      <w:outlineLvl w:val="8"/>
    </w:pPr>
    <w:rPr>
      <w:rFonts w:ascii="Cambria" w:eastAsia="宋体" w:hAnsi="Cambria" w:cs="Times New Roman"/>
      <w:sz w:val="24"/>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6D11"/>
    <w:rPr>
      <w:rFonts w:ascii="Calibri" w:eastAsia="仿宋" w:hAnsi="Calibri" w:cs="Times New Roman"/>
      <w:b/>
      <w:bCs/>
      <w:kern w:val="44"/>
      <w:sz w:val="28"/>
      <w:szCs w:val="44"/>
      <w:lang w:val="x-none" w:eastAsia="x-none"/>
    </w:rPr>
  </w:style>
  <w:style w:type="character" w:customStyle="1" w:styleId="2Char">
    <w:name w:val="标题 2 Char"/>
    <w:basedOn w:val="a0"/>
    <w:link w:val="2"/>
    <w:rsid w:val="00CC6D11"/>
    <w:rPr>
      <w:rFonts w:ascii="Cambria" w:eastAsia="仿宋" w:hAnsi="Cambria" w:cs="Times New Roman"/>
      <w:bCs/>
      <w:kern w:val="0"/>
      <w:sz w:val="24"/>
      <w:szCs w:val="32"/>
      <w:lang w:val="x-none" w:eastAsia="x-none"/>
    </w:rPr>
  </w:style>
  <w:style w:type="character" w:customStyle="1" w:styleId="3Char">
    <w:name w:val="标题 3 Char"/>
    <w:basedOn w:val="a0"/>
    <w:link w:val="3"/>
    <w:uiPriority w:val="9"/>
    <w:rsid w:val="00CC6D11"/>
    <w:rPr>
      <w:rFonts w:ascii="Times New Roman" w:eastAsia="宋体" w:hAnsi="Times New Roman" w:cs="Times New Roman"/>
      <w:b/>
      <w:bCs/>
      <w:sz w:val="24"/>
      <w:szCs w:val="32"/>
      <w:lang w:val="x-none" w:eastAsia="x-none"/>
    </w:rPr>
  </w:style>
  <w:style w:type="character" w:customStyle="1" w:styleId="4Char">
    <w:name w:val="标题 4 Char"/>
    <w:basedOn w:val="a0"/>
    <w:link w:val="4"/>
    <w:uiPriority w:val="9"/>
    <w:rsid w:val="00CC6D11"/>
    <w:rPr>
      <w:rFonts w:ascii="Times New Roman" w:eastAsia="宋体" w:hAnsi="Times New Roman" w:cs="Times New Roman"/>
      <w:b/>
      <w:bCs/>
      <w:sz w:val="24"/>
      <w:szCs w:val="28"/>
      <w:lang w:val="x-none" w:eastAsia="x-none"/>
    </w:rPr>
  </w:style>
  <w:style w:type="character" w:customStyle="1" w:styleId="5Char">
    <w:name w:val="标题 5 Char"/>
    <w:basedOn w:val="a0"/>
    <w:link w:val="5"/>
    <w:uiPriority w:val="9"/>
    <w:rsid w:val="00CC6D11"/>
    <w:rPr>
      <w:rFonts w:ascii="Times New Roman" w:eastAsia="宋体" w:hAnsi="Times New Roman" w:cs="Times New Roman"/>
      <w:b/>
      <w:bCs/>
      <w:sz w:val="28"/>
      <w:szCs w:val="28"/>
      <w:lang w:val="x-none" w:eastAsia="x-none"/>
    </w:rPr>
  </w:style>
  <w:style w:type="character" w:customStyle="1" w:styleId="6Char">
    <w:name w:val="标题 6 Char"/>
    <w:basedOn w:val="a0"/>
    <w:link w:val="6"/>
    <w:uiPriority w:val="9"/>
    <w:rsid w:val="00CC6D11"/>
    <w:rPr>
      <w:rFonts w:ascii="Times New Roman" w:eastAsia="宋体" w:hAnsi="Times New Roman" w:cs="Times New Roman"/>
      <w:b/>
      <w:bCs/>
      <w:sz w:val="24"/>
      <w:szCs w:val="24"/>
      <w:lang w:val="x-none" w:eastAsia="x-none"/>
    </w:rPr>
  </w:style>
  <w:style w:type="character" w:customStyle="1" w:styleId="7Char">
    <w:name w:val="标题 7 Char"/>
    <w:basedOn w:val="a0"/>
    <w:link w:val="7"/>
    <w:uiPriority w:val="9"/>
    <w:rsid w:val="00CC6D11"/>
    <w:rPr>
      <w:rFonts w:ascii="Times New Roman" w:eastAsia="宋体" w:hAnsi="Times New Roman" w:cs="Times New Roman"/>
      <w:b/>
      <w:bCs/>
      <w:sz w:val="24"/>
      <w:szCs w:val="24"/>
      <w:lang w:val="x-none" w:eastAsia="x-none"/>
    </w:rPr>
  </w:style>
  <w:style w:type="character" w:customStyle="1" w:styleId="8Char">
    <w:name w:val="标题 8 Char"/>
    <w:basedOn w:val="a0"/>
    <w:link w:val="8"/>
    <w:uiPriority w:val="9"/>
    <w:rsid w:val="00CC6D11"/>
    <w:rPr>
      <w:rFonts w:ascii="Cambria" w:eastAsia="宋体" w:hAnsi="Cambria" w:cs="Times New Roman"/>
      <w:sz w:val="24"/>
      <w:szCs w:val="24"/>
      <w:lang w:val="x-none" w:eastAsia="x-none"/>
    </w:rPr>
  </w:style>
  <w:style w:type="character" w:customStyle="1" w:styleId="9Char">
    <w:name w:val="标题 9 Char"/>
    <w:basedOn w:val="a0"/>
    <w:link w:val="9"/>
    <w:uiPriority w:val="9"/>
    <w:rsid w:val="00CC6D11"/>
    <w:rPr>
      <w:rFonts w:ascii="Cambria" w:eastAsia="宋体" w:hAnsi="Cambria" w:cs="Times New Roman"/>
      <w:sz w:val="24"/>
      <w:szCs w:val="21"/>
      <w:lang w:val="x-none" w:eastAsia="x-none"/>
    </w:rPr>
  </w:style>
  <w:style w:type="paragraph" w:styleId="a3">
    <w:name w:val="header"/>
    <w:basedOn w:val="a"/>
    <w:link w:val="Char"/>
    <w:uiPriority w:val="99"/>
    <w:rsid w:val="00CC6D11"/>
    <w:pP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CC6D11"/>
    <w:rPr>
      <w:rFonts w:ascii="Times New Roman" w:eastAsia="宋体" w:hAnsi="Times New Roman" w:cs="Times New Roman"/>
      <w:sz w:val="18"/>
      <w:szCs w:val="18"/>
    </w:rPr>
  </w:style>
  <w:style w:type="paragraph" w:styleId="a4">
    <w:name w:val="footer"/>
    <w:basedOn w:val="a"/>
    <w:link w:val="Char0"/>
    <w:uiPriority w:val="99"/>
    <w:rsid w:val="00CC6D1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CC6D11"/>
    <w:rPr>
      <w:rFonts w:ascii="Times New Roman" w:eastAsia="宋体" w:hAnsi="Times New Roman" w:cs="Times New Roman"/>
      <w:sz w:val="18"/>
      <w:szCs w:val="18"/>
    </w:rPr>
  </w:style>
  <w:style w:type="character" w:styleId="a5">
    <w:name w:val="page number"/>
    <w:basedOn w:val="a0"/>
    <w:rsid w:val="00CC6D11"/>
  </w:style>
  <w:style w:type="paragraph" w:styleId="a6">
    <w:name w:val="Balloon Text"/>
    <w:basedOn w:val="a"/>
    <w:link w:val="Char1"/>
    <w:uiPriority w:val="99"/>
    <w:semiHidden/>
    <w:rsid w:val="00CC6D11"/>
    <w:rPr>
      <w:rFonts w:ascii="Times New Roman" w:eastAsia="宋体" w:hAnsi="Times New Roman" w:cs="Times New Roman"/>
      <w:sz w:val="18"/>
      <w:szCs w:val="18"/>
    </w:rPr>
  </w:style>
  <w:style w:type="character" w:customStyle="1" w:styleId="Char1">
    <w:name w:val="批注框文本 Char"/>
    <w:basedOn w:val="a0"/>
    <w:link w:val="a6"/>
    <w:uiPriority w:val="99"/>
    <w:semiHidden/>
    <w:rsid w:val="00CC6D11"/>
    <w:rPr>
      <w:rFonts w:ascii="Times New Roman" w:eastAsia="宋体" w:hAnsi="Times New Roman" w:cs="Times New Roman"/>
      <w:sz w:val="18"/>
      <w:szCs w:val="18"/>
    </w:rPr>
  </w:style>
  <w:style w:type="paragraph" w:styleId="a7">
    <w:name w:val="Document Map"/>
    <w:basedOn w:val="a"/>
    <w:link w:val="Char2"/>
    <w:uiPriority w:val="99"/>
    <w:semiHidden/>
    <w:rsid w:val="00CC6D11"/>
    <w:pPr>
      <w:shd w:val="clear" w:color="auto" w:fill="000080"/>
    </w:pPr>
    <w:rPr>
      <w:rFonts w:ascii="Times New Roman" w:eastAsia="宋体" w:hAnsi="Times New Roman" w:cs="Times New Roman"/>
      <w:szCs w:val="24"/>
    </w:rPr>
  </w:style>
  <w:style w:type="character" w:customStyle="1" w:styleId="Char2">
    <w:name w:val="文档结构图 Char"/>
    <w:basedOn w:val="a0"/>
    <w:link w:val="a7"/>
    <w:uiPriority w:val="99"/>
    <w:semiHidden/>
    <w:rsid w:val="00CC6D11"/>
    <w:rPr>
      <w:rFonts w:ascii="Times New Roman" w:eastAsia="宋体" w:hAnsi="Times New Roman" w:cs="Times New Roman"/>
      <w:szCs w:val="24"/>
      <w:shd w:val="clear" w:color="auto" w:fill="000080"/>
    </w:rPr>
  </w:style>
  <w:style w:type="paragraph" w:styleId="a8">
    <w:name w:val="Date"/>
    <w:basedOn w:val="a"/>
    <w:next w:val="a"/>
    <w:link w:val="Char3"/>
    <w:uiPriority w:val="99"/>
    <w:unhideWhenUsed/>
    <w:rsid w:val="00CC6D11"/>
    <w:pPr>
      <w:ind w:leftChars="2500" w:left="100"/>
    </w:pPr>
    <w:rPr>
      <w:rFonts w:ascii="Times New Roman" w:eastAsia="宋体" w:hAnsi="Times New Roman" w:cs="Times New Roman"/>
      <w:szCs w:val="24"/>
    </w:rPr>
  </w:style>
  <w:style w:type="character" w:customStyle="1" w:styleId="Char3">
    <w:name w:val="日期 Char"/>
    <w:basedOn w:val="a0"/>
    <w:link w:val="a8"/>
    <w:uiPriority w:val="99"/>
    <w:rsid w:val="00CC6D11"/>
    <w:rPr>
      <w:rFonts w:ascii="Times New Roman" w:eastAsia="宋体" w:hAnsi="Times New Roman" w:cs="Times New Roman"/>
      <w:szCs w:val="24"/>
    </w:rPr>
  </w:style>
  <w:style w:type="paragraph" w:styleId="a9">
    <w:name w:val="List Paragraph"/>
    <w:basedOn w:val="a"/>
    <w:uiPriority w:val="99"/>
    <w:qFormat/>
    <w:rsid w:val="00CC6D11"/>
    <w:pPr>
      <w:ind w:firstLineChars="200" w:firstLine="420"/>
    </w:pPr>
    <w:rPr>
      <w:rFonts w:ascii="Calibri" w:eastAsia="宋体" w:hAnsi="Calibri" w:cs="Times New Roman"/>
    </w:rPr>
  </w:style>
  <w:style w:type="paragraph" w:styleId="aa">
    <w:name w:val="Normal (Web)"/>
    <w:basedOn w:val="a"/>
    <w:uiPriority w:val="99"/>
    <w:unhideWhenUsed/>
    <w:rsid w:val="00CC6D11"/>
    <w:pPr>
      <w:widowControl/>
      <w:spacing w:before="100" w:beforeAutospacing="1" w:after="100" w:afterAutospacing="1"/>
      <w:jc w:val="left"/>
    </w:pPr>
    <w:rPr>
      <w:rFonts w:ascii="宋体" w:eastAsia="宋体" w:hAnsi="宋体" w:cs="宋体"/>
      <w:kern w:val="0"/>
      <w:sz w:val="24"/>
      <w:szCs w:val="24"/>
    </w:rPr>
  </w:style>
  <w:style w:type="character" w:styleId="ab">
    <w:name w:val="Strong"/>
    <w:uiPriority w:val="22"/>
    <w:qFormat/>
    <w:rsid w:val="00CC6D11"/>
    <w:rPr>
      <w:b/>
      <w:bCs/>
    </w:rPr>
  </w:style>
  <w:style w:type="character" w:customStyle="1" w:styleId="editfontcolor">
    <w:name w:val="edit_font_color"/>
    <w:rsid w:val="00CC6D11"/>
  </w:style>
  <w:style w:type="character" w:styleId="ac">
    <w:name w:val="Hyperlink"/>
    <w:uiPriority w:val="99"/>
    <w:unhideWhenUsed/>
    <w:rsid w:val="00CC6D11"/>
    <w:rPr>
      <w:color w:val="0000FF"/>
      <w:u w:val="single"/>
    </w:rPr>
  </w:style>
  <w:style w:type="character" w:customStyle="1" w:styleId="index">
    <w:name w:val="index"/>
    <w:rsid w:val="00CC6D11"/>
  </w:style>
  <w:style w:type="character" w:customStyle="1" w:styleId="apple-converted-space">
    <w:name w:val="apple-converted-space"/>
    <w:rsid w:val="00CC6D11"/>
  </w:style>
  <w:style w:type="character" w:customStyle="1" w:styleId="text">
    <w:name w:val="text"/>
    <w:rsid w:val="00CC6D11"/>
  </w:style>
  <w:style w:type="paragraph" w:styleId="ad">
    <w:name w:val="Body Text"/>
    <w:basedOn w:val="a"/>
    <w:link w:val="Char4"/>
    <w:rsid w:val="00CC6D11"/>
    <w:pPr>
      <w:spacing w:line="620" w:lineRule="exact"/>
    </w:pPr>
    <w:rPr>
      <w:rFonts w:ascii="Times New Roman" w:eastAsia="仿宋_GB2312" w:hAnsi="Times New Roman" w:cs="Times New Roman"/>
      <w:kern w:val="0"/>
      <w:sz w:val="28"/>
      <w:szCs w:val="24"/>
      <w:lang w:val="x-none" w:eastAsia="x-none"/>
    </w:rPr>
  </w:style>
  <w:style w:type="character" w:customStyle="1" w:styleId="Char4">
    <w:name w:val="正文文本 Char"/>
    <w:basedOn w:val="a0"/>
    <w:link w:val="ad"/>
    <w:rsid w:val="00CC6D11"/>
    <w:rPr>
      <w:rFonts w:ascii="Times New Roman" w:eastAsia="仿宋_GB2312" w:hAnsi="Times New Roman" w:cs="Times New Roman"/>
      <w:kern w:val="0"/>
      <w:sz w:val="28"/>
      <w:szCs w:val="24"/>
      <w:lang w:val="x-none" w:eastAsia="x-none"/>
    </w:rPr>
  </w:style>
  <w:style w:type="paragraph" w:customStyle="1" w:styleId="p0">
    <w:name w:val="p0"/>
    <w:basedOn w:val="a"/>
    <w:rsid w:val="00CC6D11"/>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rsid w:val="00CC6D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CC6D11"/>
  </w:style>
  <w:style w:type="paragraph" w:customStyle="1" w:styleId="10">
    <w:name w:val="列出段落1"/>
    <w:basedOn w:val="a"/>
    <w:uiPriority w:val="34"/>
    <w:qFormat/>
    <w:rsid w:val="00CC6D11"/>
    <w:pPr>
      <w:adjustRightInd w:val="0"/>
      <w:spacing w:line="360" w:lineRule="auto"/>
      <w:ind w:firstLineChars="200" w:firstLine="420"/>
    </w:pPr>
    <w:rPr>
      <w:rFonts w:ascii="Times New Roman" w:eastAsia="宋体" w:hAnsi="Times New Roman" w:cs="黑体"/>
      <w:sz w:val="24"/>
    </w:rPr>
  </w:style>
  <w:style w:type="paragraph" w:customStyle="1" w:styleId="reader-word-layer">
    <w:name w:val="reader-word-layer"/>
    <w:basedOn w:val="a"/>
    <w:rsid w:val="00CC6D11"/>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qFormat/>
    <w:rsid w:val="00CC6D11"/>
    <w:pPr>
      <w:widowControl/>
      <w:spacing w:before="480" w:after="0" w:line="276" w:lineRule="auto"/>
      <w:jc w:val="left"/>
      <w:outlineLvl w:val="9"/>
    </w:pPr>
    <w:rPr>
      <w:rFonts w:ascii="Cambria" w:eastAsia="宋体" w:hAnsi="Cambria"/>
      <w:color w:val="365F91"/>
      <w:kern w:val="0"/>
      <w:szCs w:val="28"/>
    </w:rPr>
  </w:style>
  <w:style w:type="paragraph" w:styleId="11">
    <w:name w:val="toc 1"/>
    <w:basedOn w:val="a"/>
    <w:next w:val="a"/>
    <w:autoRedefine/>
    <w:uiPriority w:val="39"/>
    <w:unhideWhenUsed/>
    <w:rsid w:val="00CC6D11"/>
    <w:pPr>
      <w:tabs>
        <w:tab w:val="left" w:pos="810"/>
        <w:tab w:val="right" w:leader="dot" w:pos="8296"/>
      </w:tabs>
      <w:spacing w:line="360" w:lineRule="auto"/>
      <w:jc w:val="left"/>
    </w:pPr>
    <w:rPr>
      <w:rFonts w:ascii="Times New Roman" w:eastAsia="宋体" w:hAnsi="Times New Roman" w:cs="Times New Roman"/>
      <w:sz w:val="24"/>
    </w:rPr>
  </w:style>
  <w:style w:type="paragraph" w:styleId="20">
    <w:name w:val="toc 2"/>
    <w:basedOn w:val="a"/>
    <w:next w:val="a"/>
    <w:autoRedefine/>
    <w:uiPriority w:val="39"/>
    <w:unhideWhenUsed/>
    <w:rsid w:val="00CC6D11"/>
    <w:pPr>
      <w:tabs>
        <w:tab w:val="right" w:leader="dot" w:pos="8296"/>
      </w:tabs>
      <w:spacing w:line="360" w:lineRule="auto"/>
      <w:ind w:firstLineChars="235" w:firstLine="564"/>
    </w:pPr>
    <w:rPr>
      <w:rFonts w:ascii="Times New Roman" w:eastAsia="宋体" w:hAnsi="Times New Roman" w:cs="Times New Roman"/>
      <w:sz w:val="24"/>
    </w:rPr>
  </w:style>
  <w:style w:type="paragraph" w:styleId="30">
    <w:name w:val="toc 3"/>
    <w:basedOn w:val="a"/>
    <w:next w:val="a"/>
    <w:autoRedefine/>
    <w:uiPriority w:val="39"/>
    <w:unhideWhenUsed/>
    <w:rsid w:val="00CC6D11"/>
    <w:pPr>
      <w:spacing w:line="360" w:lineRule="auto"/>
      <w:ind w:leftChars="400" w:left="840" w:firstLineChars="200" w:firstLine="200"/>
    </w:pPr>
    <w:rPr>
      <w:rFonts w:ascii="Times New Roman" w:eastAsia="宋体" w:hAnsi="Times New Roman" w:cs="Times New Roman"/>
      <w:sz w:val="24"/>
    </w:rPr>
  </w:style>
  <w:style w:type="paragraph" w:styleId="40">
    <w:name w:val="toc 4"/>
    <w:basedOn w:val="a"/>
    <w:next w:val="a"/>
    <w:autoRedefine/>
    <w:uiPriority w:val="39"/>
    <w:unhideWhenUsed/>
    <w:rsid w:val="00CC6D11"/>
    <w:pPr>
      <w:ind w:leftChars="600" w:left="1260"/>
    </w:pPr>
    <w:rPr>
      <w:rFonts w:ascii="Calibri" w:eastAsia="宋体" w:hAnsi="Calibri" w:cs="Times New Roman"/>
    </w:rPr>
  </w:style>
  <w:style w:type="paragraph" w:styleId="50">
    <w:name w:val="toc 5"/>
    <w:basedOn w:val="a"/>
    <w:next w:val="a"/>
    <w:autoRedefine/>
    <w:uiPriority w:val="39"/>
    <w:unhideWhenUsed/>
    <w:rsid w:val="00CC6D11"/>
    <w:pPr>
      <w:ind w:leftChars="800" w:left="1680"/>
    </w:pPr>
    <w:rPr>
      <w:rFonts w:ascii="Calibri" w:eastAsia="宋体" w:hAnsi="Calibri" w:cs="Times New Roman"/>
    </w:rPr>
  </w:style>
  <w:style w:type="paragraph" w:styleId="60">
    <w:name w:val="toc 6"/>
    <w:basedOn w:val="a"/>
    <w:next w:val="a"/>
    <w:autoRedefine/>
    <w:uiPriority w:val="39"/>
    <w:unhideWhenUsed/>
    <w:rsid w:val="00CC6D11"/>
    <w:pPr>
      <w:ind w:leftChars="1000" w:left="2100"/>
    </w:pPr>
    <w:rPr>
      <w:rFonts w:ascii="Calibri" w:eastAsia="宋体" w:hAnsi="Calibri" w:cs="Times New Roman"/>
    </w:rPr>
  </w:style>
  <w:style w:type="paragraph" w:styleId="70">
    <w:name w:val="toc 7"/>
    <w:basedOn w:val="a"/>
    <w:next w:val="a"/>
    <w:autoRedefine/>
    <w:uiPriority w:val="39"/>
    <w:unhideWhenUsed/>
    <w:rsid w:val="00CC6D11"/>
    <w:pPr>
      <w:ind w:leftChars="1200" w:left="2520"/>
    </w:pPr>
    <w:rPr>
      <w:rFonts w:ascii="Calibri" w:eastAsia="宋体" w:hAnsi="Calibri" w:cs="Times New Roman"/>
    </w:rPr>
  </w:style>
  <w:style w:type="paragraph" w:styleId="80">
    <w:name w:val="toc 8"/>
    <w:basedOn w:val="a"/>
    <w:next w:val="a"/>
    <w:autoRedefine/>
    <w:uiPriority w:val="39"/>
    <w:unhideWhenUsed/>
    <w:rsid w:val="00CC6D11"/>
    <w:pPr>
      <w:ind w:leftChars="1400" w:left="2940"/>
    </w:pPr>
    <w:rPr>
      <w:rFonts w:ascii="Calibri" w:eastAsia="宋体" w:hAnsi="Calibri" w:cs="Times New Roman"/>
    </w:rPr>
  </w:style>
  <w:style w:type="paragraph" w:styleId="90">
    <w:name w:val="toc 9"/>
    <w:basedOn w:val="a"/>
    <w:next w:val="a"/>
    <w:autoRedefine/>
    <w:uiPriority w:val="39"/>
    <w:unhideWhenUsed/>
    <w:rsid w:val="00CC6D11"/>
    <w:pPr>
      <w:ind w:leftChars="1600" w:left="3360"/>
    </w:pPr>
    <w:rPr>
      <w:rFonts w:ascii="Calibri" w:eastAsia="宋体" w:hAnsi="Calibri" w:cs="Times New Roman"/>
    </w:rPr>
  </w:style>
  <w:style w:type="paragraph" w:customStyle="1" w:styleId="af">
    <w:name w:val="表格"/>
    <w:basedOn w:val="a"/>
    <w:qFormat/>
    <w:rsid w:val="00CC6D11"/>
    <w:pPr>
      <w:adjustRightInd w:val="0"/>
    </w:pPr>
    <w:rPr>
      <w:rFonts w:ascii="Times New Roman" w:eastAsia="宋体" w:hAnsi="Times New Roman" w:cs="宋体"/>
    </w:rPr>
  </w:style>
  <w:style w:type="character" w:customStyle="1" w:styleId="6Char1">
    <w:name w:val="标题 6 Char1"/>
    <w:uiPriority w:val="9"/>
    <w:rsid w:val="00CC6D11"/>
    <w:rPr>
      <w:b/>
      <w:bCs/>
      <w:kern w:val="2"/>
      <w:sz w:val="24"/>
      <w:szCs w:val="24"/>
    </w:rPr>
  </w:style>
  <w:style w:type="character" w:styleId="af0">
    <w:name w:val="annotation reference"/>
    <w:uiPriority w:val="99"/>
    <w:unhideWhenUsed/>
    <w:rsid w:val="00CC6D11"/>
    <w:rPr>
      <w:sz w:val="21"/>
      <w:szCs w:val="21"/>
    </w:rPr>
  </w:style>
  <w:style w:type="paragraph" w:styleId="af1">
    <w:name w:val="annotation text"/>
    <w:basedOn w:val="a"/>
    <w:link w:val="Char5"/>
    <w:uiPriority w:val="99"/>
    <w:unhideWhenUsed/>
    <w:rsid w:val="00CC6D11"/>
    <w:pPr>
      <w:spacing w:line="360" w:lineRule="auto"/>
      <w:ind w:firstLineChars="200" w:firstLine="200"/>
      <w:jc w:val="left"/>
    </w:pPr>
    <w:rPr>
      <w:rFonts w:ascii="Times New Roman" w:eastAsia="宋体" w:hAnsi="Times New Roman" w:cs="Times New Roman"/>
      <w:sz w:val="24"/>
      <w:lang w:val="x-none" w:eastAsia="x-none"/>
    </w:rPr>
  </w:style>
  <w:style w:type="character" w:customStyle="1" w:styleId="Char5">
    <w:name w:val="批注文字 Char"/>
    <w:basedOn w:val="a0"/>
    <w:link w:val="af1"/>
    <w:uiPriority w:val="99"/>
    <w:rsid w:val="00CC6D11"/>
    <w:rPr>
      <w:rFonts w:ascii="Times New Roman" w:eastAsia="宋体" w:hAnsi="Times New Roman" w:cs="Times New Roman"/>
      <w:sz w:val="24"/>
      <w:lang w:val="x-none" w:eastAsia="x-none"/>
    </w:rPr>
  </w:style>
  <w:style w:type="character" w:customStyle="1" w:styleId="Char6">
    <w:name w:val="款文 Char"/>
    <w:link w:val="af2"/>
    <w:rsid w:val="00CC6D11"/>
    <w:rPr>
      <w:szCs w:val="18"/>
    </w:rPr>
  </w:style>
  <w:style w:type="paragraph" w:customStyle="1" w:styleId="af2">
    <w:name w:val="款文"/>
    <w:basedOn w:val="a"/>
    <w:link w:val="Char6"/>
    <w:rsid w:val="00CC6D11"/>
    <w:pPr>
      <w:spacing w:line="360" w:lineRule="auto"/>
      <w:ind w:firstLineChars="200" w:firstLine="420"/>
    </w:pPr>
    <w:rPr>
      <w:szCs w:val="18"/>
    </w:rPr>
  </w:style>
  <w:style w:type="paragraph" w:styleId="af3">
    <w:name w:val="annotation subject"/>
    <w:basedOn w:val="af1"/>
    <w:next w:val="af1"/>
    <w:link w:val="Char7"/>
    <w:uiPriority w:val="99"/>
    <w:unhideWhenUsed/>
    <w:rsid w:val="00CC6D11"/>
    <w:rPr>
      <w:b/>
      <w:bCs/>
    </w:rPr>
  </w:style>
  <w:style w:type="character" w:customStyle="1" w:styleId="Char7">
    <w:name w:val="批注主题 Char"/>
    <w:basedOn w:val="Char5"/>
    <w:link w:val="af3"/>
    <w:uiPriority w:val="99"/>
    <w:rsid w:val="00CC6D11"/>
    <w:rPr>
      <w:rFonts w:ascii="Times New Roman" w:eastAsia="宋体" w:hAnsi="Times New Roman" w:cs="Times New Roman"/>
      <w:b/>
      <w:bCs/>
      <w:sz w:val="24"/>
      <w:lang w:val="x-none" w:eastAsia="x-none"/>
    </w:rPr>
  </w:style>
  <w:style w:type="table" w:customStyle="1" w:styleId="12">
    <w:name w:val="网格型1"/>
    <w:basedOn w:val="a1"/>
    <w:next w:val="ae"/>
    <w:uiPriority w:val="59"/>
    <w:rsid w:val="00CC6D1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4044</Words>
  <Characters>23051</Characters>
  <Application>Microsoft Office Word</Application>
  <DocSecurity>0</DocSecurity>
  <Lines>192</Lines>
  <Paragraphs>54</Paragraphs>
  <ScaleCrop>false</ScaleCrop>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余森松</dc:creator>
  <cp:lastModifiedBy>余森松</cp:lastModifiedBy>
  <cp:revision>1</cp:revision>
  <dcterms:created xsi:type="dcterms:W3CDTF">2017-08-11T08:21:00Z</dcterms:created>
  <dcterms:modified xsi:type="dcterms:W3CDTF">2017-08-11T08:22:00Z</dcterms:modified>
</cp:coreProperties>
</file>